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Layout w:type="fixed"/>
        <w:tblCellMar>
          <w:left w:w="0" w:type="dxa"/>
          <w:right w:w="0" w:type="dxa"/>
        </w:tblCellMar>
        <w:tblLook w:val="04A0"/>
      </w:tblPr>
      <w:tblGrid>
        <w:gridCol w:w="573"/>
        <w:gridCol w:w="143"/>
        <w:gridCol w:w="144"/>
        <w:gridCol w:w="143"/>
        <w:gridCol w:w="2866"/>
        <w:gridCol w:w="286"/>
        <w:gridCol w:w="430"/>
        <w:gridCol w:w="860"/>
        <w:gridCol w:w="429"/>
        <w:gridCol w:w="430"/>
        <w:gridCol w:w="144"/>
        <w:gridCol w:w="429"/>
        <w:gridCol w:w="287"/>
        <w:gridCol w:w="287"/>
        <w:gridCol w:w="143"/>
        <w:gridCol w:w="143"/>
        <w:gridCol w:w="573"/>
        <w:gridCol w:w="144"/>
        <w:gridCol w:w="286"/>
        <w:gridCol w:w="573"/>
        <w:gridCol w:w="430"/>
        <w:gridCol w:w="143"/>
        <w:gridCol w:w="573"/>
        <w:gridCol w:w="430"/>
        <w:gridCol w:w="144"/>
        <w:gridCol w:w="143"/>
        <w:gridCol w:w="286"/>
        <w:gridCol w:w="717"/>
        <w:gridCol w:w="143"/>
        <w:gridCol w:w="287"/>
        <w:gridCol w:w="716"/>
        <w:gridCol w:w="430"/>
        <w:gridCol w:w="286"/>
        <w:gridCol w:w="430"/>
        <w:gridCol w:w="1132"/>
        <w:gridCol w:w="26"/>
      </w:tblGrid>
      <w:tr w:rsidR="00D0096B">
        <w:trPr>
          <w:trHeight w:hRule="exact" w:val="573"/>
        </w:trPr>
        <w:tc>
          <w:tcPr>
            <w:tcW w:w="15618" w:type="dxa"/>
            <w:gridSpan w:val="36"/>
          </w:tcPr>
          <w:p w:rsidR="00D0096B" w:rsidRPr="00EF639F" w:rsidRDefault="008851B0">
            <w:pPr>
              <w:rPr>
                <w:color w:val="FFFFFF" w:themeColor="background1"/>
              </w:rPr>
            </w:pPr>
            <w:r>
              <w:rPr>
                <w:noProof/>
                <w:color w:val="FFFFFF" w:themeColor="background1"/>
              </w:rPr>
              <w:pict>
                <v:rect id="Прямоугольник 10" o:spid="_x0000_s1026" style="position:absolute;margin-left:531.6pt;margin-top:-42.9pt;width:266.4pt;height:114.6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" fillcolor="#4f81bd [3204]" strokecolor="#243f60 [1604]" strokeweight="2pt">
                  <v:textbox>
                    <w:txbxContent>
                      <w:p w:rsidR="00EF639F" w:rsidRPr="00EF639F" w:rsidRDefault="00EF639F" w:rsidP="00EF639F">
                        <w:pPr>
                          <w:jc w:val="right"/>
                          <w:rPr>
                            <w:rFonts w:ascii="Times New Roman" w:eastAsia="Times New Roman" w:hAnsi="Times New Roman" w:cs="Times New Roman"/>
                            <w:sz w:val="24"/>
                            <w:szCs w:val="24"/>
                          </w:rPr>
                        </w:pPr>
                        <w:r w:rsidRPr="00EF639F">
                          <w:rPr>
                            <w:rFonts w:ascii="Times New Roman" w:eastAsia="Times New Roman" w:hAnsi="Times New Roman" w:cs="Times New Roman"/>
                            <w:sz w:val="24"/>
                            <w:szCs w:val="24"/>
                          </w:rPr>
                          <w:t>Утверждено</w:t>
                        </w:r>
                      </w:p>
                      <w:p w:rsidR="00EF639F" w:rsidRPr="00EF639F" w:rsidRDefault="00EF639F" w:rsidP="00EF639F">
                        <w:pPr>
                          <w:jc w:val="right"/>
                          <w:rPr>
                            <w:rFonts w:ascii="Times New Roman" w:eastAsia="Times New Roman" w:hAnsi="Times New Roman" w:cs="Times New Roman"/>
                            <w:sz w:val="24"/>
                            <w:szCs w:val="24"/>
                          </w:rPr>
                        </w:pPr>
                        <w:r w:rsidRPr="00EF639F">
                          <w:rPr>
                            <w:rFonts w:ascii="Times New Roman" w:eastAsia="Times New Roman" w:hAnsi="Times New Roman" w:cs="Times New Roman"/>
                            <w:sz w:val="24"/>
                            <w:szCs w:val="24"/>
                          </w:rPr>
                          <w:t xml:space="preserve">Решением президиума </w:t>
                        </w:r>
                      </w:p>
                      <w:p w:rsidR="00EF639F" w:rsidRPr="00EF639F" w:rsidRDefault="00EF639F" w:rsidP="00EF639F">
                        <w:pPr>
                          <w:jc w:val="right"/>
                          <w:rPr>
                            <w:rFonts w:ascii="Times New Roman" w:eastAsia="Times New Roman" w:hAnsi="Times New Roman" w:cs="Times New Roman"/>
                            <w:sz w:val="24"/>
                            <w:szCs w:val="24"/>
                          </w:rPr>
                        </w:pPr>
                        <w:r w:rsidRPr="00EF639F">
                          <w:rPr>
                            <w:rFonts w:ascii="Times New Roman" w:eastAsia="Times New Roman" w:hAnsi="Times New Roman" w:cs="Times New Roman"/>
                            <w:sz w:val="24"/>
                            <w:szCs w:val="24"/>
                          </w:rPr>
                          <w:t>Совета при Главе Кабардино-Балкарской Республики</w:t>
                        </w:r>
                      </w:p>
                      <w:p w:rsidR="00EF639F" w:rsidRPr="00EF639F" w:rsidRDefault="00EF639F" w:rsidP="00EF639F">
                        <w:pPr>
                          <w:jc w:val="right"/>
                          <w:rPr>
                            <w:rFonts w:ascii="Times New Roman" w:eastAsia="Times New Roman" w:hAnsi="Times New Roman" w:cs="Times New Roman"/>
                            <w:sz w:val="24"/>
                            <w:szCs w:val="24"/>
                          </w:rPr>
                        </w:pPr>
                        <w:r w:rsidRPr="00EF639F">
                          <w:rPr>
                            <w:rFonts w:ascii="Times New Roman" w:eastAsia="Times New Roman" w:hAnsi="Times New Roman" w:cs="Times New Roman"/>
                            <w:sz w:val="24"/>
                            <w:szCs w:val="24"/>
                          </w:rPr>
                          <w:t>по стратегическому развитию и национальным проектам</w:t>
                        </w:r>
                      </w:p>
                      <w:p w:rsidR="00EF639F" w:rsidRPr="00EF639F" w:rsidRDefault="00EF639F" w:rsidP="00EF639F">
                        <w:pPr>
                          <w:jc w:val="right"/>
                          <w:rPr>
                            <w:rFonts w:ascii="Times New Roman" w:eastAsia="Times New Roman" w:hAnsi="Times New Roman" w:cs="Times New Roman"/>
                            <w:sz w:val="24"/>
                            <w:szCs w:val="24"/>
                          </w:rPr>
                        </w:pPr>
                        <w:r w:rsidRPr="00EF639F">
                          <w:rPr>
                            <w:rFonts w:ascii="Times New Roman" w:eastAsia="Times New Roman" w:hAnsi="Times New Roman" w:cs="Times New Roman"/>
                            <w:sz w:val="24"/>
                            <w:szCs w:val="24"/>
                          </w:rPr>
                          <w:t xml:space="preserve">от 12 декабря 2018 г. №2 </w:t>
                        </w:r>
                      </w:p>
                      <w:p w:rsidR="00EF639F" w:rsidRDefault="00EF639F" w:rsidP="00EF639F">
                        <w:pPr>
                          <w:jc w:val="center"/>
                        </w:pPr>
                      </w:p>
                    </w:txbxContent>
                  </v:textbox>
                </v:rect>
              </w:pict>
            </w:r>
          </w:p>
        </w:tc>
      </w:tr>
      <w:tr w:rsidR="00D0096B">
        <w:trPr>
          <w:trHeight w:hRule="exact" w:val="387"/>
        </w:trPr>
        <w:tc>
          <w:tcPr>
            <w:tcW w:w="15618" w:type="dxa"/>
            <w:gridSpan w:val="36"/>
            <w:shd w:val="clear" w:color="auto" w:fill="auto"/>
            <w:vAlign w:val="center"/>
          </w:tcPr>
          <w:p w:rsidR="00D0096B" w:rsidRDefault="00D67720">
            <w:pPr>
              <w:spacing w:line="230" w:lineRule="auto"/>
              <w:jc w:val="center"/>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П А С П О Р Т</w:t>
            </w:r>
          </w:p>
        </w:tc>
      </w:tr>
      <w:tr w:rsidR="00D0096B">
        <w:trPr>
          <w:trHeight w:hRule="exact" w:val="43"/>
        </w:trPr>
        <w:tc>
          <w:tcPr>
            <w:tcW w:w="15618" w:type="dxa"/>
            <w:gridSpan w:val="36"/>
          </w:tcPr>
          <w:p w:rsidR="00D0096B" w:rsidRDefault="00D0096B"/>
        </w:tc>
      </w:tr>
      <w:tr w:rsidR="00D0096B">
        <w:trPr>
          <w:trHeight w:hRule="exact" w:val="387"/>
        </w:trPr>
        <w:tc>
          <w:tcPr>
            <w:tcW w:w="15618" w:type="dxa"/>
            <w:gridSpan w:val="36"/>
            <w:shd w:val="clear" w:color="auto" w:fill="auto"/>
            <w:vAlign w:val="center"/>
          </w:tcPr>
          <w:p w:rsidR="00D0096B" w:rsidRDefault="00D67720">
            <w:pPr>
              <w:spacing w:line="230" w:lineRule="auto"/>
              <w:jc w:val="center"/>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регионального проекта</w:t>
            </w:r>
          </w:p>
        </w:tc>
      </w:tr>
      <w:tr w:rsidR="00D0096B">
        <w:trPr>
          <w:trHeight w:hRule="exact" w:val="43"/>
        </w:trPr>
        <w:tc>
          <w:tcPr>
            <w:tcW w:w="15618" w:type="dxa"/>
            <w:gridSpan w:val="36"/>
          </w:tcPr>
          <w:p w:rsidR="00D0096B" w:rsidRDefault="00D0096B"/>
        </w:tc>
      </w:tr>
      <w:tr w:rsidR="00D0096B">
        <w:trPr>
          <w:trHeight w:hRule="exact" w:val="573"/>
        </w:trPr>
        <w:tc>
          <w:tcPr>
            <w:tcW w:w="15618" w:type="dxa"/>
            <w:gridSpan w:val="36"/>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Цифровая образовательная среда (Кабардино-Балкарская Республика)</w:t>
            </w:r>
          </w:p>
        </w:tc>
      </w:tr>
      <w:tr w:rsidR="00D0096B">
        <w:trPr>
          <w:trHeight w:hRule="exact" w:val="716"/>
        </w:trPr>
        <w:tc>
          <w:tcPr>
            <w:tcW w:w="15618" w:type="dxa"/>
            <w:gridSpan w:val="36"/>
            <w:tcBorders>
              <w:bottom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1. Основные положения</w:t>
            </w:r>
          </w:p>
        </w:tc>
      </w:tr>
      <w:tr w:rsidR="00D0096B">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федерального проекта</w:t>
            </w:r>
          </w:p>
        </w:tc>
        <w:tc>
          <w:tcPr>
            <w:tcW w:w="11033" w:type="dxa"/>
            <w:gridSpan w:val="29"/>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Цифровая образовательная среда</w:t>
            </w:r>
          </w:p>
        </w:tc>
      </w:tr>
      <w:tr w:rsidR="00D0096B">
        <w:trPr>
          <w:trHeight w:hRule="exact" w:val="574"/>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Краткое наименование регионального</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проекта</w:t>
            </w:r>
          </w:p>
        </w:tc>
        <w:tc>
          <w:tcPr>
            <w:tcW w:w="4728" w:type="dxa"/>
            <w:gridSpan w:val="13"/>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Цифровая образовательная среда (Кабардино-Балкарская Республика)</w:t>
            </w:r>
          </w:p>
        </w:tc>
        <w:tc>
          <w:tcPr>
            <w:tcW w:w="3009" w:type="dxa"/>
            <w:gridSpan w:val="9"/>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 начала и</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окончания проекта</w:t>
            </w:r>
          </w:p>
        </w:tc>
        <w:tc>
          <w:tcPr>
            <w:tcW w:w="3296"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01.11.2018 - 30.12.2024</w:t>
            </w:r>
          </w:p>
        </w:tc>
      </w:tr>
      <w:tr w:rsidR="00D0096B">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Куратор регионального проекта</w:t>
            </w:r>
          </w:p>
        </w:tc>
        <w:tc>
          <w:tcPr>
            <w:tcW w:w="11033" w:type="dxa"/>
            <w:gridSpan w:val="29"/>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Мовсисян Грант Олегович, ЗАМЕСТИТЕЛЬ ПРЕДСЕДАТЕЛЯ ПРАВИТЕЛЬСТВА КАБАРДИНО-БАЛКАРСКОЙ РЕСПУБЛИКИ </w:t>
            </w:r>
          </w:p>
        </w:tc>
      </w:tr>
      <w:tr w:rsidR="00D0096B">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Руководитель регионального проекта</w:t>
            </w:r>
          </w:p>
        </w:tc>
        <w:tc>
          <w:tcPr>
            <w:tcW w:w="11033" w:type="dxa"/>
            <w:gridSpan w:val="29"/>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Ауес Мухамедович, МИНИСТР</w:t>
            </w:r>
          </w:p>
        </w:tc>
      </w:tr>
      <w:tr w:rsidR="00D0096B">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Администратор регионального проекта</w:t>
            </w:r>
          </w:p>
        </w:tc>
        <w:tc>
          <w:tcPr>
            <w:tcW w:w="11033" w:type="dxa"/>
            <w:gridSpan w:val="29"/>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Ирина Васильевна, ЗАМЕСТИТЕЛЬ МИНИСТРА </w:t>
            </w:r>
          </w:p>
        </w:tc>
      </w:tr>
      <w:tr w:rsidR="00D0096B">
        <w:trPr>
          <w:trHeight w:hRule="exact" w:val="573"/>
        </w:trPr>
        <w:tc>
          <w:tcPr>
            <w:tcW w:w="4585"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Связь с государственными программами </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субъекта Российской Федерации</w:t>
            </w:r>
          </w:p>
        </w:tc>
        <w:tc>
          <w:tcPr>
            <w:tcW w:w="11033" w:type="dxa"/>
            <w:gridSpan w:val="29"/>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Государственная программа Кабардино-Балкарской Республики "Развитие образования в Кабардино-Балкарской Республике"</w:t>
            </w:r>
          </w:p>
        </w:tc>
      </w:tr>
      <w:tr w:rsidR="00D0096B">
        <w:trPr>
          <w:trHeight w:hRule="exact" w:val="430"/>
        </w:trPr>
        <w:tc>
          <w:tcPr>
            <w:tcW w:w="15618" w:type="dxa"/>
            <w:gridSpan w:val="36"/>
            <w:tcBorders>
              <w:top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r>
      <w:tr w:rsidR="00D0096B">
        <w:trPr>
          <w:trHeight w:hRule="exact" w:val="573"/>
        </w:trPr>
        <w:tc>
          <w:tcPr>
            <w:tcW w:w="15618" w:type="dxa"/>
            <w:gridSpan w:val="36"/>
            <w:tcBorders>
              <w:bottom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2. Цель и показатели регионального проекта</w:t>
            </w:r>
          </w:p>
        </w:tc>
      </w:tr>
      <w:tr w:rsidR="00D0096B">
        <w:trPr>
          <w:trHeight w:hRule="exact" w:val="974"/>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 (Кабардино-Балкарская Республика)</w:t>
            </w:r>
          </w:p>
        </w:tc>
      </w:tr>
      <w:tr w:rsidR="00D0096B">
        <w:trPr>
          <w:trHeight w:hRule="exact" w:val="43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012"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показателя</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Тип показателя</w:t>
            </w:r>
          </w:p>
        </w:tc>
        <w:tc>
          <w:tcPr>
            <w:tcW w:w="2292"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Базовое значение</w:t>
            </w:r>
          </w:p>
        </w:tc>
        <w:tc>
          <w:tcPr>
            <w:tcW w:w="6878" w:type="dxa"/>
            <w:gridSpan w:val="1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Период, год</w:t>
            </w:r>
          </w:p>
        </w:tc>
      </w:tr>
      <w:tr w:rsidR="00D0096B">
        <w:trPr>
          <w:trHeight w:hRule="exact" w:val="430"/>
        </w:trPr>
        <w:tc>
          <w:tcPr>
            <w:tcW w:w="573" w:type="dxa"/>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4012"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00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значение</w:t>
            </w:r>
          </w:p>
        </w:tc>
        <w:tc>
          <w:tcPr>
            <w:tcW w:w="128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дата</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r>
      <w:tr w:rsidR="00D0096B">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012"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003"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28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r>
      <w:tr w:rsidR="00D0096B">
        <w:trPr>
          <w:trHeight w:hRule="exact" w:val="716"/>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Количество субъектов Российской Федерации,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r>
      <w:tr w:rsidR="00D0096B">
        <w:trPr>
          <w:trHeight w:hRule="exact" w:val="2565"/>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w:t>
            </w:r>
          </w:p>
        </w:tc>
        <w:tc>
          <w:tcPr>
            <w:tcW w:w="4012"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Количество субъектов Российской Федерации,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 ЕД</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Основной показатель</w:t>
            </w:r>
          </w:p>
        </w:tc>
        <w:tc>
          <w:tcPr>
            <w:tcW w:w="1003"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w:t>
            </w:r>
          </w:p>
        </w:tc>
        <w:tc>
          <w:tcPr>
            <w:tcW w:w="128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01.06.2018</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c>
          <w:tcPr>
            <w:tcW w:w="114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c>
          <w:tcPr>
            <w:tcW w:w="1146"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c>
          <w:tcPr>
            <w:tcW w:w="1147"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r>
      <w:tr w:rsidR="00D0096B">
        <w:trPr>
          <w:trHeight w:hRule="exact" w:val="429"/>
        </w:trPr>
        <w:tc>
          <w:tcPr>
            <w:tcW w:w="15618" w:type="dxa"/>
            <w:gridSpan w:val="36"/>
            <w:tcBorders>
              <w:top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r>
      <w:tr w:rsidR="00D0096B">
        <w:trPr>
          <w:trHeight w:hRule="exact" w:val="574"/>
        </w:trPr>
        <w:tc>
          <w:tcPr>
            <w:tcW w:w="15618" w:type="dxa"/>
            <w:gridSpan w:val="36"/>
            <w:tcBorders>
              <w:bottom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2. Цель и показатели регионального проекта</w:t>
            </w:r>
          </w:p>
        </w:tc>
      </w:tr>
      <w:tr w:rsidR="00D0096B">
        <w:trPr>
          <w:trHeight w:hRule="exact" w:val="974"/>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D0096B">
        <w:trPr>
          <w:trHeight w:hRule="exact" w:val="1949"/>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w:t>
            </w:r>
          </w:p>
        </w:tc>
        <w:tc>
          <w:tcPr>
            <w:tcW w:w="4012"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ПРОЦ</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Основной показатель</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w:t>
            </w:r>
          </w:p>
        </w:tc>
        <w:tc>
          <w:tcPr>
            <w:tcW w:w="128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01.01.2018</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c>
          <w:tcPr>
            <w:tcW w:w="114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50,0000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75,0000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85,0000</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95,0000</w:t>
            </w:r>
          </w:p>
        </w:tc>
      </w:tr>
      <w:tr w:rsidR="00D0096B">
        <w:trPr>
          <w:trHeight w:hRule="exact" w:val="1934"/>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4012"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8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7"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D0096B">
        <w:trPr>
          <w:trHeight w:hRule="exact" w:val="573"/>
        </w:trPr>
        <w:tc>
          <w:tcPr>
            <w:tcW w:w="15618" w:type="dxa"/>
            <w:gridSpan w:val="36"/>
            <w:tcBorders>
              <w:bottom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2. Цель и показатели регионального проекта</w:t>
            </w:r>
          </w:p>
        </w:tc>
      </w:tr>
      <w:tr w:rsidR="00D0096B">
        <w:trPr>
          <w:trHeight w:hRule="exact" w:val="974"/>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w:t>
            </w:r>
            <w:bookmarkStart w:id="0" w:name="_GoBack"/>
            <w:r>
              <w:rPr>
                <w:rFonts w:ascii="Times New Roman" w:eastAsia="Times New Roman" w:hAnsi="Times New Roman" w:cs="Times New Roman"/>
                <w:color w:val="000000"/>
                <w:spacing w:val="-2"/>
                <w:sz w:val="24"/>
              </w:rPr>
              <w:t>федеральной информационно-сервисной платформы цифровой образовательной среды</w:t>
            </w:r>
            <w:bookmarkEnd w:id="0"/>
            <w:r>
              <w:rPr>
                <w:rFonts w:ascii="Times New Roman" w:eastAsia="Times New Roman" w:hAnsi="Times New Roman" w:cs="Times New Roman"/>
                <w:color w:val="000000"/>
                <w:spacing w:val="-2"/>
                <w:sz w:val="24"/>
              </w:rPr>
              <w:t>, в общем числе образовательных организаций</w:t>
            </w:r>
          </w:p>
        </w:tc>
      </w:tr>
      <w:tr w:rsidR="00D0096B">
        <w:trPr>
          <w:trHeight w:hRule="exact" w:val="1676"/>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w:t>
            </w:r>
          </w:p>
        </w:tc>
        <w:tc>
          <w:tcPr>
            <w:tcW w:w="4012"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ПРОЦ</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Основной показатель</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w:t>
            </w:r>
          </w:p>
        </w:tc>
        <w:tc>
          <w:tcPr>
            <w:tcW w:w="128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01.01.2018</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c>
          <w:tcPr>
            <w:tcW w:w="114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35,0000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55,0000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75,0000</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100,0000</w:t>
            </w:r>
          </w:p>
        </w:tc>
      </w:tr>
      <w:tr w:rsidR="00D0096B">
        <w:trPr>
          <w:trHeight w:hRule="exact" w:val="1677"/>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4012"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8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7"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974"/>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r>
      <w:tr w:rsidR="00D0096B">
        <w:trPr>
          <w:trHeight w:hRule="exact" w:val="1548"/>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w:t>
            </w:r>
          </w:p>
        </w:tc>
        <w:tc>
          <w:tcPr>
            <w:tcW w:w="4012"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ПРОЦ</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Основной показатель</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w:t>
            </w:r>
          </w:p>
        </w:tc>
        <w:tc>
          <w:tcPr>
            <w:tcW w:w="128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01.09.2018</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c>
          <w:tcPr>
            <w:tcW w:w="114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15,0000</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25,0000</w:t>
            </w:r>
          </w:p>
        </w:tc>
      </w:tr>
      <w:tr w:rsidR="00D0096B">
        <w:trPr>
          <w:trHeight w:hRule="exact" w:val="153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4012"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8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7"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r>
      <w:tr w:rsidR="00D0096B">
        <w:trPr>
          <w:trHeight w:hRule="exact" w:val="574"/>
        </w:trPr>
        <w:tc>
          <w:tcPr>
            <w:tcW w:w="15618" w:type="dxa"/>
            <w:gridSpan w:val="36"/>
            <w:tcBorders>
              <w:bottom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2. Цель и показатели регионального проекта</w:t>
            </w:r>
          </w:p>
        </w:tc>
      </w:tr>
      <w:tr w:rsidR="00D0096B">
        <w:trPr>
          <w:trHeight w:hRule="exact" w:val="974"/>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r>
      <w:tr w:rsidR="00D0096B">
        <w:trPr>
          <w:trHeight w:hRule="exact" w:val="1547"/>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c>
          <w:tcPr>
            <w:tcW w:w="4012"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 ПРОЦ</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Основной показатель</w:t>
            </w:r>
          </w:p>
        </w:tc>
        <w:tc>
          <w:tcPr>
            <w:tcW w:w="1003"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w:t>
            </w:r>
          </w:p>
        </w:tc>
        <w:tc>
          <w:tcPr>
            <w:tcW w:w="128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01.09.2018</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1,0000</w:t>
            </w:r>
          </w:p>
        </w:tc>
        <w:tc>
          <w:tcPr>
            <w:tcW w:w="114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25,0000</w:t>
            </w:r>
          </w:p>
        </w:tc>
        <w:tc>
          <w:tcPr>
            <w:tcW w:w="1146" w:type="dxa"/>
            <w:gridSpan w:val="3"/>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35,0000</w:t>
            </w:r>
          </w:p>
        </w:tc>
        <w:tc>
          <w:tcPr>
            <w:tcW w:w="1147"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55,0000</w:t>
            </w:r>
          </w:p>
        </w:tc>
      </w:tr>
      <w:tr w:rsidR="00D0096B">
        <w:trPr>
          <w:trHeight w:hRule="exact" w:val="153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4012"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003"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8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7"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6" w:type="dxa"/>
            <w:gridSpan w:val="3"/>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147"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r>
      <w:tr w:rsidR="00D0096B">
        <w:trPr>
          <w:trHeight w:hRule="exact" w:val="573"/>
        </w:trPr>
        <w:tc>
          <w:tcPr>
            <w:tcW w:w="15618" w:type="dxa"/>
            <w:gridSpan w:val="36"/>
            <w:tcBorders>
              <w:bottom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3. Результаты регионального проекта</w:t>
            </w:r>
          </w:p>
        </w:tc>
      </w:tr>
      <w:tr w:rsidR="00D0096B">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D0096B">
        <w:trPr>
          <w:trHeight w:hRule="exact" w:val="430"/>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Задача национального проекта (справочно из паспорта федерального проекта): </w:t>
            </w:r>
            <w:r>
              <w:rPr>
                <w:rFonts w:ascii="Times New Roman" w:eastAsia="Times New Roman" w:hAnsi="Times New Roman" w:cs="Times New Roman"/>
                <w:color w:val="FFFFFF"/>
                <w:spacing w:val="-2"/>
                <w:sz w:val="24"/>
                <w:szCs w:val="24"/>
              </w:rPr>
              <w:t>0</w:t>
            </w:r>
          </w:p>
          <w:p w:rsidR="00D0096B" w:rsidRDefault="00D0096B"/>
        </w:tc>
      </w:tr>
      <w:tr w:rsidR="00D0096B">
        <w:trPr>
          <w:trHeight w:hRule="exact" w:val="157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14902" w:type="dxa"/>
            <w:gridSpan w:val="3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Результат федерального проекта (справочно из паспорта федерального проекта): </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Характеристика результата федерального проекта (справочно из паспорта федерального проекта): </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w:t>
            </w:r>
          </w:p>
          <w:p w:rsidR="00D0096B" w:rsidRDefault="00D0096B"/>
        </w:tc>
      </w:tr>
      <w:tr w:rsidR="00D0096B">
        <w:trPr>
          <w:trHeight w:hRule="exact" w:val="139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7021" w:type="dxa"/>
            <w:gridSpan w:val="14"/>
            <w:tcBorders>
              <w:top w:val="single" w:sz="5" w:space="0" w:color="000000"/>
              <w:left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Внедрена федеральная информационно-сервисная платформа цифровой образовательной среды и набор типовых информационных решений  во всех муниципальных образованиях Кабардино-Балкарской Республики</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r>
      <w:tr w:rsidR="00D0096B">
        <w:trPr>
          <w:trHeight w:hRule="exact" w:val="57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7021" w:type="dxa"/>
            <w:gridSpan w:val="14"/>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 ЕД</w:t>
            </w: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6305" w:type="dxa"/>
            <w:gridSpan w:val="1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1.2</w:t>
            </w:r>
          </w:p>
        </w:tc>
        <w:tc>
          <w:tcPr>
            <w:tcW w:w="7021" w:type="dxa"/>
            <w:gridSpan w:val="14"/>
            <w:tcBorders>
              <w:top w:val="single" w:sz="5" w:space="0" w:color="000000"/>
              <w:left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90% документов ведомственной и статистической отчетности, утвержденной нормативными правовыми актами, формируются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 концу 2024 года 90% документов ведомственной и статистической отчетности, утвержденной нормативными правовыми актами, формируются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D0096B" w:rsidRDefault="00D0096B"/>
        </w:tc>
      </w:tr>
      <w:tr w:rsidR="00D0096B">
        <w:trPr>
          <w:trHeight w:hRule="exact" w:val="57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7021" w:type="dxa"/>
            <w:gridSpan w:val="14"/>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31.12.2024 - 90 Ц/ГА</w:t>
            </w: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6305" w:type="dxa"/>
            <w:gridSpan w:val="1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D0096B">
        <w:trPr>
          <w:trHeight w:hRule="exact" w:val="220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w:t>
            </w:r>
          </w:p>
        </w:tc>
        <w:tc>
          <w:tcPr>
            <w:tcW w:w="7021" w:type="dxa"/>
            <w:gridSpan w:val="14"/>
            <w:tcBorders>
              <w:top w:val="single" w:sz="5" w:space="0" w:color="000000"/>
              <w:left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100 % образовательных организаций, расположенных на территории Кабардино-Балкарской Республики   обеспечены Интернет-соединением со скоростью соединения не менее 100Мб/c – для образовательных организаций, расположенных в городах, 50Мб/c – для образовательных организаций, расположенных в сельской местности и в поселках городского типа, а также гарантированным интернет-трафиком</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6"/>
                <w:szCs w:val="6"/>
              </w:rPr>
              <w:t xml:space="preserve"> </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Обеспечение к концу 2024 года Интернет-соединением и гарантированным интернет-трафиком 100 % образовательных организаций, расположенных на территории Кабардино-Балкарской Республики  , позволит:</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создать организационные и технические условия для внедрения и реализации целевой модели ЦОС, функционирования федеральной информационно-сервисной платформы цифровой образовательной среды;</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обеспечить гарантированный доступ обучающихся в общеобразовательных организациях к сети Интернет;</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оптимизировать финансовую нагрузку на общеобразовательные организации в части обеспечения доступа к ресурсам сети Интернет​</w:t>
            </w:r>
          </w:p>
          <w:p w:rsidR="00D0096B" w:rsidRDefault="00D0096B"/>
        </w:tc>
      </w:tr>
      <w:tr w:rsidR="00D0096B">
        <w:trPr>
          <w:trHeight w:hRule="exact" w:val="206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7021" w:type="dxa"/>
            <w:gridSpan w:val="14"/>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31.12.2024 - 100 Ц/ГА</w:t>
            </w: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6305" w:type="dxa"/>
            <w:gridSpan w:val="1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11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w:t>
            </w:r>
          </w:p>
        </w:tc>
        <w:tc>
          <w:tcPr>
            <w:tcW w:w="7021" w:type="dxa"/>
            <w:gridSpan w:val="14"/>
            <w:tcBorders>
              <w:top w:val="single" w:sz="5" w:space="0" w:color="000000"/>
              <w:left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Создана сеть центров цифрового образования детей, в том числе за счет федеральной поддержки 13 центров цифрового образования «IT-куб» с годовым охватом 5200 детей</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Создание к концу 2024 года не менее 13 центров цифрового образования «IT-куб», позволит обеспечить на инфраструктурно-содержательном уровне продвижение компетенций в области цифровизации (современные </w:t>
            </w:r>
            <w:r>
              <w:rPr>
                <w:rFonts w:ascii="Times New Roman" w:eastAsia="Times New Roman" w:hAnsi="Times New Roman" w:cs="Times New Roman"/>
                <w:spacing w:val="-2"/>
                <w:sz w:val="24"/>
                <w:szCs w:val="24"/>
              </w:rPr>
              <w:lastRenderedPageBreak/>
              <w:t>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а также стать эффективным механизмом ранней профориентации при осуществлении обучающимися выбора будущей профессии и построения траектории собственного развития</w:t>
            </w:r>
          </w:p>
          <w:p w:rsidR="00D0096B" w:rsidRDefault="00D0096B"/>
        </w:tc>
      </w:tr>
      <w:tr w:rsidR="00D0096B">
        <w:trPr>
          <w:trHeight w:hRule="exact" w:val="196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7021" w:type="dxa"/>
            <w:gridSpan w:val="14"/>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31.12.2024 - 13 ЕД</w:t>
            </w: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6305" w:type="dxa"/>
            <w:gridSpan w:val="1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8</w:t>
            </w:r>
          </w:p>
        </w:tc>
      </w:tr>
      <w:tr w:rsidR="00D0096B">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D0096B">
        <w:trPr>
          <w:trHeight w:hRule="exact" w:val="1662"/>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c>
          <w:tcPr>
            <w:tcW w:w="7021" w:type="dxa"/>
            <w:gridSpan w:val="14"/>
            <w:tcBorders>
              <w:top w:val="single" w:sz="5" w:space="0" w:color="000000"/>
              <w:left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70% обучающимся, по программам общего образования, дополнительного образования для детей и среднего профессионального образования, предоставлен доступ  на Едином портале государственных услуг (ЕПГУ) в личный кабинет «Образование»</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 концу 2024 года 70% обучающимся по программам общего образования, дополнительного образования для детей и среднего профессионального образования на ЕГПУ доступен личный кабинет «Образование»,  который  обеспечивает:  фиксацию  образовательных результатов; просмотр индивидуального плана обучения;  доступ к цифровому образовательному профилю,  включающего в себя сервисы по получению образовательных услуг и государственных услуг в сфере образования в электронной форме</w:t>
            </w:r>
          </w:p>
          <w:p w:rsidR="00D0096B" w:rsidRDefault="00D0096B"/>
        </w:tc>
      </w:tr>
      <w:tr w:rsidR="00D0096B">
        <w:trPr>
          <w:trHeight w:hRule="exact" w:val="88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7021" w:type="dxa"/>
            <w:gridSpan w:val="14"/>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31.12.2024 - 70 Ц/ГА</w:t>
            </w: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6305" w:type="dxa"/>
            <w:gridSpan w:val="1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w:t>
            </w:r>
          </w:p>
        </w:tc>
        <w:tc>
          <w:tcPr>
            <w:tcW w:w="7021" w:type="dxa"/>
            <w:gridSpan w:val="14"/>
            <w:tcBorders>
              <w:top w:val="single" w:sz="5" w:space="0" w:color="000000"/>
              <w:left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Во всех образовательных организациях, расположенных на территории Кабардино-Балкарской Республики внедрены механизмы обеспечения оценки качества результатов промежуточной и итоговой аттестации обучающихся на онлайн-курсах, независимо от места их нахождения, в том числе на основе применения биометрических данных</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r>
      <w:tr w:rsidR="00D0096B">
        <w:trPr>
          <w:trHeight w:hRule="exact" w:val="57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7021" w:type="dxa"/>
            <w:gridSpan w:val="14"/>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 ЕД</w:t>
            </w: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6305" w:type="dxa"/>
            <w:gridSpan w:val="1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D0096B">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D0096B">
        <w:trPr>
          <w:trHeight w:hRule="exact" w:val="716"/>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Задача национального проекта (справочно из паспорта федерального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 </w:t>
            </w:r>
            <w:r>
              <w:rPr>
                <w:rFonts w:ascii="Times New Roman" w:eastAsia="Times New Roman" w:hAnsi="Times New Roman" w:cs="Times New Roman"/>
                <w:color w:val="FFFFFF"/>
                <w:spacing w:val="-2"/>
                <w:sz w:val="24"/>
                <w:szCs w:val="24"/>
              </w:rPr>
              <w:t>0</w:t>
            </w:r>
          </w:p>
          <w:p w:rsidR="00D0096B" w:rsidRDefault="00D0096B"/>
        </w:tc>
      </w:tr>
      <w:tr w:rsidR="00D0096B">
        <w:trPr>
          <w:trHeight w:hRule="exact" w:val="1892"/>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14902" w:type="dxa"/>
            <w:gridSpan w:val="3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Результат федерального проекта (справочно из паспорта федерального проекта): 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 </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Характеристика результата федерального проекта (справочно из паспорта федерального проекта): Внедрение к концу 2024 года целевой модели ЦОС во всех субъектах Российской Федерации позволит создать условия для развития цифровизации образовательного процесса в соответствии с основными задачами, условиями и особенностями функционирования цифровой образовательной среды для разных уровней образования, обеспечиваемой в том числе  функционированием федеральной информационно-сервисной платформы цифровой образовательной среды.</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Значение динамики субъектов Российской Федерации, внедривших целевую модель цифровой образовательной среды, подлежит ежегодному уточнению по итогам проведения отборов на предоставление субсидии из федерального бюджета бюджетам субъектов Российской Федерации на финансовое обеспечение соответствующих мероприятий.</w:t>
            </w: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184" w:lineRule="auto"/>
              <w:rPr>
                <w:rFonts w:ascii="Times New Roman" w:eastAsia="Times New Roman" w:hAnsi="Times New Roman" w:cs="Times New Roman"/>
                <w:color w:val="000000"/>
                <w:spacing w:val="-2"/>
                <w:sz w:val="24"/>
              </w:rPr>
            </w:pP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D0096B" w:rsidRDefault="00D0096B"/>
        </w:tc>
      </w:tr>
      <w:tr w:rsidR="00D0096B">
        <w:trPr>
          <w:trHeight w:hRule="exact" w:val="18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4902" w:type="dxa"/>
            <w:gridSpan w:val="3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11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7021" w:type="dxa"/>
            <w:gridSpan w:val="14"/>
            <w:tcBorders>
              <w:top w:val="single" w:sz="5" w:space="0" w:color="000000"/>
              <w:left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 </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r>
      <w:tr w:rsidR="00D0096B">
        <w:trPr>
          <w:trHeight w:hRule="exact" w:val="17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7021" w:type="dxa"/>
            <w:gridSpan w:val="14"/>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31.12.2019 - 1 ЕД</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31.12.2020 - 1 ЕД</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31.12.2021 - 1 ЕД</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31.12.2022 - 1 ЕД</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31.12.2023 - 1 ЕД</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31.12.2024 - 1 ЕД</w:t>
            </w: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6305" w:type="dxa"/>
            <w:gridSpan w:val="1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w:t>
            </w:r>
          </w:p>
        </w:tc>
      </w:tr>
      <w:tr w:rsidR="00D0096B">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D0096B">
        <w:trPr>
          <w:trHeight w:hRule="exact" w:val="2121"/>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902" w:type="dxa"/>
            <w:gridSpan w:val="3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 федерального проекта (справочно из паспорта федерального проекта): 100%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Характеристика результата федерального проекта (справочно из паспорта федерального проекта): Обновление к концу 2022 года всеми образовательными организациями информационных представительств в сети Интернет и иных общедоступных информационных ресурсов позволит: </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lastRenderedPageBreak/>
              <w:t>- обеспечить представление информации об образовательных организациях, необходимой для всех участников образовательного процесса;</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создать систему получения репрезентативных данных, обратной связи от родителей (законных представителей) обучающихся, актуальных для прогнозирования развития системы образования, включая кадровое, инфраструктурное, содержательное, нормативное обеспечение и критерии оценки качества образования в соответствии с основными задачами государственной политики Российской Федерации, в том числе определенными Указом Президента Российской Федерации от 7 мая 2018 г. № 204.</w:t>
            </w: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184"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31.12.2022</w:t>
            </w:r>
          </w:p>
          <w:p w:rsidR="00D0096B" w:rsidRDefault="00D0096B"/>
        </w:tc>
      </w:tr>
      <w:tr w:rsidR="00D0096B">
        <w:trPr>
          <w:trHeight w:hRule="exact" w:val="212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4902" w:type="dxa"/>
            <w:gridSpan w:val="3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62"/>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2.1</w:t>
            </w:r>
          </w:p>
        </w:tc>
        <w:tc>
          <w:tcPr>
            <w:tcW w:w="7021" w:type="dxa"/>
            <w:gridSpan w:val="14"/>
            <w:tcBorders>
              <w:top w:val="single" w:sz="5" w:space="0" w:color="000000"/>
              <w:left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6305" w:type="dxa"/>
            <w:gridSpan w:val="1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r>
      <w:tr w:rsidR="00D0096B">
        <w:trPr>
          <w:trHeight w:hRule="exact" w:val="57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7021" w:type="dxa"/>
            <w:gridSpan w:val="14"/>
            <w:tcBorders>
              <w:left w:val="single" w:sz="5" w:space="0" w:color="000000"/>
              <w:bottom w:val="single" w:sz="5" w:space="0" w:color="000000"/>
              <w:right w:val="single" w:sz="5" w:space="0" w:color="000000"/>
            </w:tcBorders>
            <w:shd w:val="clear" w:color="auto" w:fill="auto"/>
            <w:tcMar>
              <w:top w:w="72" w:type="dxa"/>
              <w:left w:w="287" w:type="dxa"/>
              <w:right w:w="72" w:type="dxa"/>
            </w:tcMar>
            <w:vAlign w:val="cente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31.12.2022 - 100 ПРОЦ</w:t>
            </w: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6305" w:type="dxa"/>
            <w:gridSpan w:val="1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r>
      <w:tr w:rsidR="00D0096B">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902" w:type="dxa"/>
            <w:gridSpan w:val="3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 федерального проекта (справочно из паспорта федерального проекта): Для не менее 500 тыс. детей, обучающихся в 25% общеобразовательных организациях 75 субъектов Российской Федерации, внедрены в образовательную программу современные цифровые технологии</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Характеристика результата федерального проекта (справочно из паспорта федерального проекта): </w:t>
            </w: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184" w:lineRule="auto"/>
              <w:rPr>
                <w:rFonts w:ascii="Times New Roman" w:eastAsia="Times New Roman" w:hAnsi="Times New Roman" w:cs="Times New Roman"/>
                <w:color w:val="000000"/>
                <w:spacing w:val="-2"/>
                <w:sz w:val="24"/>
              </w:rPr>
            </w:pP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Внедрение к концу 2024 года в основные образовательные программы современных цифровых технологий, для не менее чем 500 тыс. детей, обучающихся в 25% общеобразовательных организаций 75 субъектов Российской Федерации, позволит:</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lastRenderedPageBreak/>
              <w:t>- усовершенствовать образовательный процесс по отдельным предметным областям путем внедрения современных цифровых технологий;</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предоставить возможность обучающимся использовать технологии виртуальной и дополненной реальности, цифровых двойников и другие технологии в освоении отдельных предметных областей;</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создать условия для подготовки высококвалифицированных кадров, обладающих актуальными компетенциями в сфере современных технологий.</w:t>
            </w: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184" w:lineRule="auto"/>
              <w:rPr>
                <w:rFonts w:ascii="Times New Roman" w:eastAsia="Times New Roman" w:hAnsi="Times New Roman" w:cs="Times New Roman"/>
                <w:color w:val="000000"/>
                <w:spacing w:val="-2"/>
                <w:sz w:val="24"/>
              </w:rPr>
            </w:pP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184" w:lineRule="auto"/>
              <w:rPr>
                <w:rFonts w:ascii="Times New Roman" w:eastAsia="Times New Roman" w:hAnsi="Times New Roman" w:cs="Times New Roman"/>
                <w:color w:val="000000"/>
                <w:spacing w:val="-2"/>
                <w:sz w:val="24"/>
              </w:rPr>
            </w:pP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184" w:lineRule="auto"/>
              <w:rPr>
                <w:rFonts w:ascii="Times New Roman" w:eastAsia="Times New Roman" w:hAnsi="Times New Roman" w:cs="Times New Roman"/>
                <w:color w:val="000000"/>
                <w:spacing w:val="-2"/>
                <w:sz w:val="24"/>
              </w:rPr>
            </w:pP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184" w:lineRule="auto"/>
              <w:rPr>
                <w:rFonts w:ascii="Times New Roman" w:eastAsia="Times New Roman" w:hAnsi="Times New Roman" w:cs="Times New Roman"/>
                <w:color w:val="000000"/>
                <w:spacing w:val="-2"/>
                <w:sz w:val="24"/>
              </w:rPr>
            </w:pP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184"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Срок (справочно из паспорта федерального проекта): 31.12.2024</w:t>
            </w:r>
          </w:p>
          <w:p w:rsidR="00D0096B" w:rsidRDefault="00D0096B"/>
        </w:tc>
      </w:tr>
      <w:tr w:rsidR="00D0096B">
        <w:trPr>
          <w:trHeight w:hRule="exact" w:val="23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4902" w:type="dxa"/>
            <w:gridSpan w:val="3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3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4902" w:type="dxa"/>
            <w:gridSpan w:val="3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w:t>
            </w:r>
          </w:p>
        </w:tc>
      </w:tr>
      <w:tr w:rsidR="00D0096B">
        <w:trPr>
          <w:trHeight w:hRule="exact" w:val="43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задачи, результата</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Характеристика результата</w:t>
            </w:r>
          </w:p>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7021" w:type="dxa"/>
            <w:gridSpan w:val="1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6305" w:type="dxa"/>
            <w:gridSpan w:val="1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r>
      <w:tr w:rsidR="00D0096B">
        <w:trPr>
          <w:trHeight w:hRule="exact" w:val="139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w:t>
            </w:r>
          </w:p>
        </w:tc>
        <w:tc>
          <w:tcPr>
            <w:tcW w:w="7021" w:type="dxa"/>
            <w:gridSpan w:val="14"/>
            <w:tcBorders>
              <w:top w:val="single" w:sz="5" w:space="0" w:color="000000"/>
              <w:left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Для не менее 500 тыс. детей, обучающихся в 25% общеобразовательных организациях 75 субъектов Российской Федерации, внедрены в образовательную программу современные цифровые технологии</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6305" w:type="dxa"/>
            <w:gridSpan w:val="1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6"/>
                <w:szCs w:val="6"/>
              </w:rPr>
              <w:t xml:space="preserve"> </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Проведение до конца 2020 года эксперимента по внедрению в образовательную программу современных цифровых технологий с участием не менее 5 тыс. детей, обучающихся в 5% общеобразовательных организаций 10 субъектов Российской Федерации, позволит:</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усовершенствовать образовательный процесс по отдельным предметным областям путем внедрения современных цифровых технологий;</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предоставить возможность обучающимся использовать </w:t>
            </w:r>
            <w:r>
              <w:rPr>
                <w:rFonts w:ascii="Times New Roman" w:eastAsia="Times New Roman" w:hAnsi="Times New Roman" w:cs="Times New Roman"/>
                <w:spacing w:val="-2"/>
                <w:sz w:val="24"/>
                <w:szCs w:val="24"/>
              </w:rPr>
              <w:lastRenderedPageBreak/>
              <w:t>технологии виртуальной и дополненной реальности, цифровых двойников и другие технологии в освоении отдельных предметных областей;</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создать условия для подготовки высококвалифицированных кадров, обладающих актуальными компетенциями в сфере современных технологий</w:t>
            </w:r>
          </w:p>
          <w:p w:rsidR="00D0096B" w:rsidRDefault="00D0096B"/>
        </w:tc>
      </w:tr>
      <w:tr w:rsidR="00D0096B">
        <w:trPr>
          <w:trHeight w:hRule="exact" w:val="18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7021" w:type="dxa"/>
            <w:gridSpan w:val="14"/>
            <w:vMerge w:val="restart"/>
            <w:tcBorders>
              <w:left w:val="single" w:sz="5" w:space="0" w:color="000000"/>
              <w:bottom w:val="single" w:sz="5" w:space="0" w:color="000000"/>
              <w:right w:val="single" w:sz="5" w:space="0" w:color="000000"/>
            </w:tcBorders>
            <w:shd w:val="clear" w:color="auto" w:fill="auto"/>
            <w:tcMar>
              <w:left w:w="287" w:type="dxa"/>
              <w:right w:w="72" w:type="dxa"/>
            </w:tcMar>
            <w:vAlign w:val="cente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31.12.2020 - 0.8 ТЫС ЧЕЛ</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31.12.2021 - 7.5 ТЫС ЧЕЛ</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31.12.2022 - 10 ТЫС ЧЕЛ</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31.12.2023 - 15 ТЫС ЧЕЛ</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 31.12.2024 - 25 ТЫС ЧЕЛ</w:t>
            </w:r>
          </w:p>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6305" w:type="dxa"/>
            <w:gridSpan w:val="1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8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7021" w:type="dxa"/>
            <w:gridSpan w:val="14"/>
            <w:vMerge/>
            <w:tcBorders>
              <w:left w:val="single" w:sz="5" w:space="0" w:color="000000"/>
              <w:bottom w:val="single" w:sz="5" w:space="0" w:color="000000"/>
              <w:right w:val="single" w:sz="5" w:space="0" w:color="000000"/>
            </w:tcBorders>
            <w:shd w:val="clear" w:color="auto" w:fill="auto"/>
            <w:vAlign w:val="center"/>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6305" w:type="dxa"/>
            <w:gridSpan w:val="1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13</w:t>
            </w:r>
          </w:p>
        </w:tc>
      </w:tr>
      <w:tr w:rsidR="00D0096B">
        <w:trPr>
          <w:trHeight w:hRule="exact" w:val="143"/>
        </w:trPr>
        <w:tc>
          <w:tcPr>
            <w:tcW w:w="860" w:type="dxa"/>
            <w:gridSpan w:val="3"/>
            <w:shd w:val="clear" w:color="auto" w:fill="auto"/>
          </w:tcPr>
          <w:p w:rsidR="00D0096B" w:rsidRDefault="00D67720">
            <w:pPr>
              <w:spacing w:line="230" w:lineRule="auto"/>
              <w:rPr>
                <w:rFonts w:ascii="Arial" w:eastAsia="Arial" w:hAnsi="Arial" w:cs="Arial"/>
                <w:spacing w:val="-2"/>
                <w:sz w:val="16"/>
              </w:rPr>
            </w:pPr>
            <w:r>
              <w:rPr>
                <w:rFonts w:ascii="Arial" w:eastAsia="Arial" w:hAnsi="Arial" w:cs="Arial"/>
                <w:spacing w:val="-2"/>
                <w:sz w:val="16"/>
              </w:rPr>
              <w:t>0</w:t>
            </w:r>
          </w:p>
        </w:tc>
        <w:tc>
          <w:tcPr>
            <w:tcW w:w="14758" w:type="dxa"/>
            <w:gridSpan w:val="33"/>
            <w:shd w:val="clear" w:color="auto" w:fill="auto"/>
            <w:vAlign w:val="center"/>
          </w:tcPr>
          <w:p w:rsidR="00D0096B" w:rsidRDefault="00D0096B"/>
        </w:tc>
      </w:tr>
      <w:tr w:rsidR="00D0096B">
        <w:trPr>
          <w:trHeight w:hRule="exact" w:val="430"/>
        </w:trPr>
        <w:tc>
          <w:tcPr>
            <w:tcW w:w="15618" w:type="dxa"/>
            <w:gridSpan w:val="36"/>
            <w:tcBorders>
              <w:bottom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spacing w:val="-2"/>
                <w:sz w:val="28"/>
                <w:szCs w:val="28"/>
              </w:rPr>
              <w:t>4. Финансовое обеспечение реализации регионального проекта</w:t>
            </w:r>
          </w:p>
          <w:p w:rsidR="00D0096B" w:rsidRDefault="00D0096B"/>
        </w:tc>
      </w:tr>
      <w:tr w:rsidR="00D0096B">
        <w:trPr>
          <w:trHeight w:hRule="exact" w:val="430"/>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D0096B">
        <w:trPr>
          <w:trHeight w:hRule="exact" w:val="286"/>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D0096B">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1</w:t>
            </w:r>
          </w:p>
          <w:p w:rsidR="00D0096B" w:rsidRDefault="00D0096B"/>
        </w:tc>
        <w:tc>
          <w:tcPr>
            <w:tcW w:w="14615" w:type="dxa"/>
            <w:gridSpan w:val="3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Результат федерального проекта (справочно из паспорта федерального проекта): 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 </w:t>
            </w:r>
            <w:r>
              <w:rPr>
                <w:rFonts w:ascii="Times New Roman" w:eastAsia="Times New Roman" w:hAnsi="Times New Roman" w:cs="Times New Roman"/>
                <w:color w:val="FFFFFF"/>
                <w:spacing w:val="-2"/>
                <w:sz w:val="24"/>
                <w:szCs w:val="24"/>
              </w:rPr>
              <w:t>0</w:t>
            </w:r>
          </w:p>
          <w:p w:rsidR="00D0096B" w:rsidRDefault="00D0096B"/>
        </w:tc>
      </w:tr>
      <w:tr w:rsidR="00D0096B">
        <w:trPr>
          <w:trHeight w:hRule="exact" w:val="1763"/>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 </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r>
      <w:tr w:rsidR="00D0096B">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трансферы бюджету)</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D0096B">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государственных внебюджетных фондов Российской Федерации и их территориальных фондов</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D0096B">
        <w:trPr>
          <w:trHeight w:hRule="exact" w:val="716"/>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консолидированный бюджет субъекта Российской Федерации, в т.ч.</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r>
      <w:tr w:rsidR="00D0096B">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1.1.3.1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r>
      <w:tr w:rsidR="00D0096B">
        <w:trPr>
          <w:trHeight w:hRule="exact" w:val="97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1.1.3.2</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межбюджетные трансферты бюджета субъекта Российской Федерации бюджетам муниципальных образований</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D0096B">
        <w:trPr>
          <w:trHeight w:hRule="exact" w:val="124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1.1.3.3</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бюджеты муниципальных образований (без учета межбюджетных трансферов из бюджета субъекта Российской Федерации)</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w:t>
            </w:r>
          </w:p>
        </w:tc>
      </w:tr>
      <w:tr w:rsidR="00D0096B">
        <w:trPr>
          <w:trHeight w:hRule="exact" w:val="430"/>
        </w:trPr>
        <w:tc>
          <w:tcPr>
            <w:tcW w:w="100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4442"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и источники финансирования</w:t>
            </w:r>
          </w:p>
        </w:tc>
        <w:tc>
          <w:tcPr>
            <w:tcW w:w="8596" w:type="dxa"/>
            <w:gridSpan w:val="2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Объем финансового обеспечения по годам реализации (млн. рублей)</w:t>
            </w:r>
          </w:p>
        </w:tc>
        <w:tc>
          <w:tcPr>
            <w:tcW w:w="1577" w:type="dxa"/>
            <w:gridSpan w:val="3"/>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(млн. рублей)</w:t>
            </w:r>
          </w:p>
        </w:tc>
      </w:tr>
      <w:tr w:rsidR="00D0096B">
        <w:trPr>
          <w:trHeight w:hRule="exact" w:val="286"/>
        </w:trPr>
        <w:tc>
          <w:tcPr>
            <w:tcW w:w="100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4442"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2019</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2021</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2022</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2023</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2024</w:t>
            </w:r>
          </w:p>
        </w:tc>
        <w:tc>
          <w:tcPr>
            <w:tcW w:w="1577" w:type="dxa"/>
            <w:gridSpan w:val="3"/>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r>
      <w:tr w:rsidR="00D0096B">
        <w:trPr>
          <w:trHeight w:hRule="exact" w:val="444"/>
        </w:trPr>
        <w:tc>
          <w:tcPr>
            <w:tcW w:w="100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1.1.4</w:t>
            </w:r>
          </w:p>
        </w:tc>
        <w:tc>
          <w:tcPr>
            <w:tcW w:w="444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D0096B">
        <w:trPr>
          <w:trHeight w:hRule="exact" w:val="716"/>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Всего по региональному проекту, в том числе:</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r>
      <w:tr w:rsidR="00D0096B">
        <w:trPr>
          <w:trHeight w:hRule="exact" w:val="1147"/>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федеральный бюджет (в т.ч. межбюджетные трансферты бюджету) (Кабардино-Балкарская Республика)</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D0096B">
        <w:trPr>
          <w:trHeight w:hRule="exact" w:val="1003"/>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бюджеты государственных внебюджетных </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фондов Российской Федерации и их</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территориальных фондов</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D0096B">
        <w:trPr>
          <w:trHeight w:hRule="exact" w:val="716"/>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консолидированный бюджет субъекта</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Российской Федерации, в т.ч.:</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r>
      <w:tr w:rsidR="00D0096B">
        <w:trPr>
          <w:trHeight w:hRule="exact" w:val="573"/>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бюджет субъекта Российской Федерации</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34,58</w:t>
            </w:r>
          </w:p>
        </w:tc>
      </w:tr>
      <w:tr w:rsidR="00D0096B">
        <w:trPr>
          <w:trHeight w:hRule="exact" w:val="1003"/>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межбюджетные трансферты бюджета субъекта Российской Федерации бюджетам муниципальных образований</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D0096B">
        <w:trPr>
          <w:trHeight w:hRule="exact" w:val="1003"/>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бюджеты муниципальных образований (без учета межбюджетных трансфертов из бюджета субъектов Российской Федерации)</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D0096B">
        <w:trPr>
          <w:trHeight w:hRule="exact" w:val="573"/>
        </w:trPr>
        <w:tc>
          <w:tcPr>
            <w:tcW w:w="5445"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внебюджетные источники</w:t>
            </w:r>
          </w:p>
        </w:tc>
        <w:tc>
          <w:tcPr>
            <w:tcW w:w="1432"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432"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c>
          <w:tcPr>
            <w:tcW w:w="1577" w:type="dxa"/>
            <w:gridSpan w:val="3"/>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w:t>
            </w:r>
          </w:p>
        </w:tc>
      </w:tr>
      <w:tr w:rsidR="00D0096B">
        <w:trPr>
          <w:trHeight w:hRule="exact" w:val="430"/>
        </w:trPr>
        <w:tc>
          <w:tcPr>
            <w:tcW w:w="15618" w:type="dxa"/>
            <w:gridSpan w:val="36"/>
            <w:tcBorders>
              <w:top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w:t>
            </w:r>
          </w:p>
        </w:tc>
      </w:tr>
      <w:tr w:rsidR="00D0096B">
        <w:trPr>
          <w:trHeight w:hRule="exact" w:val="143"/>
        </w:trPr>
        <w:tc>
          <w:tcPr>
            <w:tcW w:w="860" w:type="dxa"/>
            <w:gridSpan w:val="3"/>
            <w:shd w:val="clear" w:color="auto" w:fill="auto"/>
          </w:tcPr>
          <w:p w:rsidR="00D0096B" w:rsidRDefault="00D67720">
            <w:pPr>
              <w:spacing w:line="230" w:lineRule="auto"/>
              <w:rPr>
                <w:rFonts w:ascii="Arial" w:eastAsia="Arial" w:hAnsi="Arial" w:cs="Arial"/>
                <w:spacing w:val="-2"/>
                <w:sz w:val="16"/>
              </w:rPr>
            </w:pPr>
            <w:r>
              <w:rPr>
                <w:rFonts w:ascii="Arial" w:eastAsia="Arial" w:hAnsi="Arial" w:cs="Arial"/>
                <w:spacing w:val="-2"/>
                <w:sz w:val="16"/>
              </w:rPr>
              <w:t>0</w:t>
            </w:r>
          </w:p>
        </w:tc>
        <w:tc>
          <w:tcPr>
            <w:tcW w:w="14758" w:type="dxa"/>
            <w:gridSpan w:val="33"/>
            <w:shd w:val="clear" w:color="auto" w:fill="auto"/>
            <w:vAlign w:val="center"/>
          </w:tcPr>
          <w:p w:rsidR="00D0096B" w:rsidRDefault="00D0096B"/>
        </w:tc>
      </w:tr>
      <w:tr w:rsidR="00D0096B">
        <w:trPr>
          <w:trHeight w:hRule="exact" w:val="430"/>
        </w:trPr>
        <w:tc>
          <w:tcPr>
            <w:tcW w:w="15618" w:type="dxa"/>
            <w:gridSpan w:val="36"/>
            <w:tcBorders>
              <w:bottom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spacing w:val="-2"/>
                <w:sz w:val="28"/>
                <w:szCs w:val="28"/>
              </w:rPr>
              <w:t>5. Участники регионального проекта</w:t>
            </w:r>
          </w:p>
          <w:p w:rsidR="00D0096B" w:rsidRDefault="00D0096B"/>
        </w:tc>
      </w:tr>
      <w:tr w:rsidR="00D0096B">
        <w:trPr>
          <w:trHeight w:hRule="exact" w:val="57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Роль в региональном проекте</w:t>
            </w:r>
          </w:p>
        </w:tc>
        <w:tc>
          <w:tcPr>
            <w:tcW w:w="3009"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Фамилия, инициалы</w:t>
            </w:r>
          </w:p>
        </w:tc>
        <w:tc>
          <w:tcPr>
            <w:tcW w:w="3295" w:type="dxa"/>
            <w:gridSpan w:val="10"/>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Должность</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Непосредственный руководитель</w:t>
            </w:r>
          </w:p>
        </w:tc>
        <w:tc>
          <w:tcPr>
            <w:tcW w:w="229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Занятость в проекте</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(процентов)</w:t>
            </w:r>
          </w:p>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3009"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3295" w:type="dxa"/>
            <w:gridSpan w:val="10"/>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293"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r>
      <w:tr w:rsidR="00D0096B">
        <w:trPr>
          <w:trHeight w:hRule="exact" w:val="573"/>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Общие организационные мероприятия по региональному проекту</w:t>
            </w:r>
          </w:p>
          <w:p w:rsidR="00D0096B" w:rsidRDefault="00D0096B"/>
        </w:tc>
      </w:tr>
      <w:tr w:rsidR="00D0096B">
        <w:trPr>
          <w:trHeight w:hRule="exact" w:val="57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проекта</w:t>
            </w:r>
          </w:p>
        </w:tc>
        <w:tc>
          <w:tcPr>
            <w:tcW w:w="3009"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Агирова С. Х.</w:t>
            </w:r>
          </w:p>
        </w:tc>
        <w:tc>
          <w:tcPr>
            <w:tcW w:w="3295" w:type="dxa"/>
            <w:gridSpan w:val="10"/>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Начальник</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29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w:t>
            </w:r>
          </w:p>
        </w:tc>
      </w:tr>
      <w:tr w:rsidR="00D0096B">
        <w:trPr>
          <w:trHeight w:hRule="exact" w:val="150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Участник проекта</w:t>
            </w:r>
          </w:p>
        </w:tc>
        <w:tc>
          <w:tcPr>
            <w:tcW w:w="3009"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Люев А. Х.</w:t>
            </w:r>
          </w:p>
        </w:tc>
        <w:tc>
          <w:tcPr>
            <w:tcW w:w="3295" w:type="dxa"/>
            <w:gridSpan w:val="10"/>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ЗАМЕСТИТЕЛЬ ДИРЕКТОРА ГБУ "ЦЕНТР МОНИТОРИНГА И СТАТИСТИКИ ОБРАЗОВАНИЯ"</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Ауес Мухамедович</w:t>
            </w:r>
          </w:p>
        </w:tc>
        <w:tc>
          <w:tcPr>
            <w:tcW w:w="229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12.5</w:t>
            </w:r>
          </w:p>
        </w:tc>
      </w:tr>
      <w:tr w:rsidR="00D0096B">
        <w:trPr>
          <w:trHeight w:hRule="exact" w:val="717"/>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Внедрена федеральная информационно-сервисная платформа цифровой образовательной среды и набор типовых информационных решений во всех муниципальных образованиях Кабардино-Балкарской Республики</w:t>
            </w:r>
          </w:p>
          <w:p w:rsidR="00D0096B" w:rsidRDefault="00D0096B"/>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w:t>
            </w:r>
          </w:p>
        </w:tc>
        <w:tc>
          <w:tcPr>
            <w:tcW w:w="3295" w:type="dxa"/>
            <w:gridSpan w:val="10"/>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29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w:t>
            </w:r>
          </w:p>
        </w:tc>
      </w:tr>
      <w:tr w:rsidR="00D0096B">
        <w:trPr>
          <w:trHeight w:hRule="exact" w:val="974"/>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90% документов ведомственной и статистической отчетности, утвержденной нормативными правовыми актами, формируются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D0096B" w:rsidRDefault="00D0096B"/>
        </w:tc>
      </w:tr>
      <w:tr w:rsidR="00D0096B">
        <w:trPr>
          <w:trHeight w:hRule="exact" w:val="97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w:t>
            </w:r>
          </w:p>
        </w:tc>
        <w:tc>
          <w:tcPr>
            <w:tcW w:w="3295" w:type="dxa"/>
            <w:gridSpan w:val="10"/>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29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w:t>
            </w:r>
          </w:p>
        </w:tc>
      </w:tr>
      <w:tr w:rsidR="00D0096B">
        <w:trPr>
          <w:trHeight w:hRule="exact" w:val="974"/>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lastRenderedPageBreak/>
              <w:t>100 % образовательных организаций, расположенных на территории Кабардино-Балкарской Республики обеспечены Интернет-соединением со скоростью соединения не менее 100Мб/c – для образовательных организаций, расположенных в городах, 50Мб/c – для образовательных организаций, расположенных в сельской местности и в поселках городского типа, а также гарантированным интернет-трафиком</w:t>
            </w:r>
          </w:p>
          <w:p w:rsidR="00D0096B" w:rsidRDefault="00D0096B"/>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w:t>
            </w:r>
          </w:p>
        </w:tc>
        <w:tc>
          <w:tcPr>
            <w:tcW w:w="3295" w:type="dxa"/>
            <w:gridSpan w:val="10"/>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29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w:t>
            </w:r>
          </w:p>
        </w:tc>
      </w:tr>
      <w:tr w:rsidR="00D0096B">
        <w:trPr>
          <w:trHeight w:hRule="exact" w:val="717"/>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Создана сеть центров цифрового образования детей, в том числе за счет федеральной поддержки 13 центров цифрового образования «IT-куб» с годовым охватом 5200 детей</w:t>
            </w:r>
          </w:p>
          <w:p w:rsidR="00D0096B" w:rsidRDefault="00D0096B"/>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w:t>
            </w:r>
          </w:p>
        </w:tc>
        <w:tc>
          <w:tcPr>
            <w:tcW w:w="3295" w:type="dxa"/>
            <w:gridSpan w:val="10"/>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29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w:t>
            </w:r>
          </w:p>
        </w:tc>
      </w:tr>
      <w:tr w:rsidR="00D0096B">
        <w:trPr>
          <w:trHeight w:hRule="exact" w:val="716"/>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70% обучающимся, по программам общего образования, дополнительного образования для детей и среднего профессионального образования, предоставлен доступ на Едином портале государственных услуг (ЕПГУ) в личный кабинет «Образование»</w:t>
            </w:r>
          </w:p>
          <w:p w:rsidR="00D0096B" w:rsidRDefault="00D0096B"/>
        </w:tc>
      </w:tr>
      <w:tr w:rsidR="00D0096B">
        <w:trPr>
          <w:trHeight w:hRule="exact" w:val="97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w:t>
            </w:r>
          </w:p>
        </w:tc>
        <w:tc>
          <w:tcPr>
            <w:tcW w:w="3295" w:type="dxa"/>
            <w:gridSpan w:val="10"/>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29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w:t>
            </w:r>
          </w:p>
        </w:tc>
      </w:tr>
      <w:tr w:rsidR="00D0096B">
        <w:trPr>
          <w:trHeight w:hRule="exact" w:val="974"/>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Во всех образовательных организациях, расположенных на территории Кабардино-Балкарской Республики внедрены механизмы обеспечения оценки качества результатов промежуточной и итоговой аттестации обучающихся на онлайн-курсах, независимо от места их нахождения, в том числе на основе применения биометрических данных</w:t>
            </w:r>
          </w:p>
          <w:p w:rsidR="00D0096B" w:rsidRDefault="00D0096B"/>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c>
          <w:tcPr>
            <w:tcW w:w="3439"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достижение результата регионального проекта</w:t>
            </w:r>
          </w:p>
        </w:tc>
        <w:tc>
          <w:tcPr>
            <w:tcW w:w="3009"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w:t>
            </w:r>
          </w:p>
        </w:tc>
        <w:tc>
          <w:tcPr>
            <w:tcW w:w="3295" w:type="dxa"/>
            <w:gridSpan w:val="10"/>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293"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w:t>
            </w:r>
          </w:p>
        </w:tc>
      </w:tr>
      <w:tr w:rsidR="00D0096B">
        <w:trPr>
          <w:trHeight w:hRule="exact" w:val="430"/>
        </w:trPr>
        <w:tc>
          <w:tcPr>
            <w:tcW w:w="15618" w:type="dxa"/>
            <w:gridSpan w:val="36"/>
            <w:tcBorders>
              <w:top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17</w:t>
            </w:r>
          </w:p>
        </w:tc>
      </w:tr>
      <w:tr w:rsidR="00D0096B">
        <w:trPr>
          <w:trHeight w:hRule="exact" w:val="559"/>
        </w:trPr>
        <w:tc>
          <w:tcPr>
            <w:tcW w:w="15618" w:type="dxa"/>
            <w:gridSpan w:val="36"/>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6. Дополнительная информация</w:t>
            </w:r>
          </w:p>
        </w:tc>
      </w:tr>
      <w:tr w:rsidR="00D0096B">
        <w:trPr>
          <w:trHeight w:hRule="exact" w:val="14"/>
        </w:trPr>
        <w:tc>
          <w:tcPr>
            <w:tcW w:w="15603" w:type="dxa"/>
            <w:gridSpan w:val="35"/>
            <w:tcBorders>
              <w:bottom w:val="single" w:sz="5" w:space="0" w:color="000000"/>
            </w:tcBorders>
          </w:tcPr>
          <w:p w:rsidR="00D0096B" w:rsidRDefault="00D0096B"/>
        </w:tc>
        <w:tc>
          <w:tcPr>
            <w:tcW w:w="15" w:type="dxa"/>
          </w:tcPr>
          <w:p w:rsidR="00D0096B" w:rsidRDefault="00D0096B"/>
        </w:tc>
      </w:tr>
      <w:tr w:rsidR="00D0096B">
        <w:trPr>
          <w:trHeight w:hRule="exact" w:val="1476"/>
        </w:trPr>
        <w:tc>
          <w:tcPr>
            <w:tcW w:w="15603" w:type="dxa"/>
            <w:gridSpan w:val="3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6"/>
                <w:szCs w:val="6"/>
              </w:rPr>
              <w:t xml:space="preserve"> </w:t>
            </w: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6.1. Модель функционирования результатов и достижения показателей регионального проекта </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lastRenderedPageBreak/>
              <w:t>Региональный проект «Цифровая образовательная среда» направлен на создание к 2024 году современной и безопасной цифровой образовательной среды, обеспечивающей высокое качество и доступность образования всех видов и уровней.</w:t>
            </w:r>
          </w:p>
          <w:p w:rsidR="00D0096B" w:rsidRDefault="00D0096B">
            <w:pPr>
              <w:spacing w:line="230" w:lineRule="auto"/>
              <w:rPr>
                <w:rFonts w:ascii="Times New Roman" w:eastAsia="Times New Roman" w:hAnsi="Times New Roman" w:cs="Times New Roman"/>
                <w:color w:val="000000"/>
                <w:spacing w:val="-2"/>
                <w:sz w:val="24"/>
              </w:rPr>
            </w:pPr>
          </w:p>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Результаты реализации настоящего регионального проекта окажут существенное влияние на оптимизацию деятельности образовательных организаций, а также обеспечит создание условий для глобальной конкурентоспособности российского образования, обеспечения высокого качества обучения, направленных на улучшение качества жизни в каждом регионе.</w:t>
            </w:r>
          </w:p>
          <w:p w:rsidR="00D0096B" w:rsidRDefault="00D0096B">
            <w:pPr>
              <w:spacing w:line="230" w:lineRule="auto"/>
              <w:rPr>
                <w:rFonts w:ascii="Times New Roman" w:eastAsia="Times New Roman" w:hAnsi="Times New Roman" w:cs="Times New Roman"/>
                <w:color w:val="000000"/>
                <w:spacing w:val="-2"/>
                <w:sz w:val="24"/>
              </w:rPr>
            </w:pPr>
          </w:p>
          <w:p w:rsidR="00D0096B" w:rsidRDefault="00D0096B">
            <w:pPr>
              <w:spacing w:line="184" w:lineRule="auto"/>
              <w:rPr>
                <w:rFonts w:ascii="Times New Roman" w:eastAsia="Times New Roman" w:hAnsi="Times New Roman" w:cs="Times New Roman"/>
                <w:color w:val="000000"/>
                <w:spacing w:val="-2"/>
                <w:sz w:val="24"/>
              </w:rPr>
            </w:pPr>
          </w:p>
          <w:p w:rsidR="00D0096B" w:rsidRDefault="00D0096B"/>
        </w:tc>
        <w:tc>
          <w:tcPr>
            <w:tcW w:w="15" w:type="dxa"/>
            <w:tcBorders>
              <w:left w:val="single" w:sz="5" w:space="0" w:color="000000"/>
            </w:tcBorders>
          </w:tcPr>
          <w:p w:rsidR="00D0096B" w:rsidRDefault="00D0096B"/>
        </w:tc>
      </w:tr>
      <w:tr w:rsidR="00D0096B">
        <w:trPr>
          <w:trHeight w:hRule="exact" w:val="1476"/>
        </w:trPr>
        <w:tc>
          <w:tcPr>
            <w:tcW w:w="15603" w:type="dxa"/>
            <w:gridSpan w:val="35"/>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5" w:type="dxa"/>
            <w:tcBorders>
              <w:left w:val="single" w:sz="5" w:space="0" w:color="000000"/>
            </w:tcBorders>
          </w:tcPr>
          <w:p w:rsidR="00D0096B" w:rsidRDefault="00D0096B"/>
        </w:tc>
      </w:tr>
      <w:tr w:rsidR="00D0096B">
        <w:trPr>
          <w:trHeight w:hRule="exact" w:val="430"/>
        </w:trPr>
        <w:tc>
          <w:tcPr>
            <w:tcW w:w="15618" w:type="dxa"/>
            <w:gridSpan w:val="36"/>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18</w:t>
            </w:r>
          </w:p>
        </w:tc>
      </w:tr>
      <w:tr w:rsidR="00D0096B">
        <w:trPr>
          <w:trHeight w:hRule="exact" w:val="573"/>
        </w:trPr>
        <w:tc>
          <w:tcPr>
            <w:tcW w:w="11462" w:type="dxa"/>
            <w:gridSpan w:val="27"/>
          </w:tcPr>
          <w:p w:rsidR="00D0096B" w:rsidRDefault="00D0096B"/>
        </w:tc>
        <w:tc>
          <w:tcPr>
            <w:tcW w:w="4156" w:type="dxa"/>
            <w:gridSpan w:val="9"/>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ПРИЛОЖЕНИЕ №1</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 паспорту регионального проекта</w:t>
            </w:r>
          </w:p>
        </w:tc>
      </w:tr>
      <w:tr w:rsidR="00D0096B">
        <w:trPr>
          <w:trHeight w:hRule="exact" w:val="573"/>
        </w:trPr>
        <w:tc>
          <w:tcPr>
            <w:tcW w:w="11462" w:type="dxa"/>
            <w:gridSpan w:val="27"/>
          </w:tcPr>
          <w:p w:rsidR="00D0096B" w:rsidRDefault="00D0096B"/>
        </w:tc>
        <w:tc>
          <w:tcPr>
            <w:tcW w:w="4156" w:type="dxa"/>
            <w:gridSpan w:val="9"/>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Цифровая образовательная среда (Кабардино-Балкарская Республика)</w:t>
            </w:r>
          </w:p>
        </w:tc>
      </w:tr>
      <w:tr w:rsidR="00D0096B">
        <w:trPr>
          <w:trHeight w:hRule="exact" w:val="143"/>
        </w:trPr>
        <w:tc>
          <w:tcPr>
            <w:tcW w:w="860" w:type="dxa"/>
            <w:gridSpan w:val="3"/>
            <w:shd w:val="clear" w:color="auto" w:fill="auto"/>
          </w:tcPr>
          <w:p w:rsidR="00D0096B" w:rsidRDefault="00D67720">
            <w:pPr>
              <w:spacing w:line="230" w:lineRule="auto"/>
              <w:rPr>
                <w:rFonts w:ascii="Arial" w:eastAsia="Arial" w:hAnsi="Arial" w:cs="Arial"/>
                <w:spacing w:val="-2"/>
                <w:sz w:val="16"/>
              </w:rPr>
            </w:pPr>
            <w:r>
              <w:rPr>
                <w:rFonts w:ascii="Arial" w:eastAsia="Arial" w:hAnsi="Arial" w:cs="Arial"/>
                <w:spacing w:val="-2"/>
                <w:sz w:val="16"/>
              </w:rPr>
              <w:t>0</w:t>
            </w:r>
          </w:p>
        </w:tc>
        <w:tc>
          <w:tcPr>
            <w:tcW w:w="14758" w:type="dxa"/>
            <w:gridSpan w:val="33"/>
            <w:shd w:val="clear" w:color="auto" w:fill="auto"/>
            <w:vAlign w:val="center"/>
          </w:tcPr>
          <w:p w:rsidR="00D0096B" w:rsidRDefault="00D0096B">
            <w:pPr>
              <w:spacing w:line="230" w:lineRule="auto"/>
              <w:jc w:val="center"/>
              <w:rPr>
                <w:rFonts w:ascii="Times New Roman" w:eastAsia="Times New Roman" w:hAnsi="Times New Roman" w:cs="Times New Roman"/>
                <w:color w:val="000000"/>
                <w:spacing w:val="-2"/>
                <w:sz w:val="28"/>
              </w:rPr>
            </w:pPr>
          </w:p>
        </w:tc>
      </w:tr>
      <w:tr w:rsidR="00D0096B">
        <w:trPr>
          <w:trHeight w:hRule="exact" w:val="717"/>
        </w:trPr>
        <w:tc>
          <w:tcPr>
            <w:tcW w:w="15618" w:type="dxa"/>
            <w:gridSpan w:val="36"/>
            <w:tcBorders>
              <w:bottom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ПЛАН МЕРОПРИЯТИЙ</w:t>
            </w:r>
          </w:p>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по реализации регионального проекта</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0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Внедрена федеральная информационно-сервисная платформа цифровой образовательной среды и набор типовых информационных решений во всех муниципальных образованиях Кабардино-Балкарской Республики</w:t>
            </w:r>
            <w:r>
              <w:rPr>
                <w:rFonts w:ascii="Times New Roman" w:eastAsia="Times New Roman" w:hAnsi="Times New Roman" w:cs="Times New Roman"/>
                <w:color w:val="FFFFFF"/>
                <w:spacing w:val="-2"/>
                <w:sz w:val="24"/>
                <w:szCs w:val="24"/>
              </w:rPr>
              <w:t>0</w:t>
            </w:r>
          </w:p>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r>
      <w:tr w:rsidR="00D0096B">
        <w:trPr>
          <w:trHeight w:hRule="exact" w:val="180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Внедрена федеральная информационно-сервисная платформа цифровой образовательной среды и набор типовых информационных решений  во всех муниципальных образованиях Кабардино-Балкарской Республики</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Участие в апробации и тестировании модульной федеральной информационно-сервисной платформы цифровой образовательной среды и набора типовых информационных решений (I очередь)</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Внедрение федеральной информационно-сервисной платформы цифровой образовательной среды и набора типовых информационных решений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18"/>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1.1.3</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Участие в апробации и тестировании модульной федеральной информационно-сервисной платформы цифровой образовательной среды и набора типовых информационных решений </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(IV очередь)</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1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1.1.4</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Участие в апробации и тестировании модульной федеральной информационно-сервисной платформы цифровой образовательной среды и набора типовых информационных решений</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(III очередь)</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1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1.1.5</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Участие в апробации и тестировании модульной федеральной информационно-сервисной платформы цифровой образовательной среды и набора типовых информационных решений </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(II очередь)</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90% документов ведомственной и статистической отчетности, утвержденной нормативными правовыми актами, формируются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r>
              <w:rPr>
                <w:rFonts w:ascii="Times New Roman" w:eastAsia="Times New Roman" w:hAnsi="Times New Roman" w:cs="Times New Roman"/>
                <w:color w:val="FFFFFF"/>
                <w:spacing w:val="-2"/>
                <w:sz w:val="24"/>
                <w:szCs w:val="24"/>
              </w:rPr>
              <w:t>0</w:t>
            </w:r>
          </w:p>
          <w:p w:rsidR="00D0096B" w:rsidRDefault="00D0096B"/>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 концу 2024 года 90% документов ведомственной и статистической отчетности, утвержденной нормативными правовыми актами, формируются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r>
      <w:tr w:rsidR="00D0096B">
        <w:trPr>
          <w:trHeight w:hRule="exact" w:val="259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35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3%  документов ведомственной и статистической отчетности, утвержденной нормативными правовыми актами, формируются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2.1.1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организационно-технических мероприятий по внедрению в образовательные организации автоматизированных систем электронного документа оборота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30.09.2019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15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2.1.2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обучающих мероприятий по применению функционирующих в образовательных организациях автоматизированных систем электронного документа оборота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01.10.2019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30.11.2019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34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20%  документов ведомственной и статистической отчетности, утвержденной нормативными правовыми актами, формируются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обучающих мероприятий по применению функционирующих в образовательных организациях автоматизированных систем электронного документа оборота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30.11.2020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Приказ Приказ</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35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2.3</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50%  документов ведомственной и статистической отчетности, утвержденной нормативными правовыми актами, формируются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2.3.1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обучающих мероприятий по применению функционирующих в образовательных организациях автоматизированных систем электронного документа оборота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30.11.2021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2.3.2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организационно-технических мероприятий по внедрению в образовательные организации автоматизированных систем электронного документа оборота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35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2.4</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70 %  документов ведомственной и статистической отчетности, утвержденной нормативными правовыми актами, формируются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2.4.1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организационно-технических мероприятий по внедрению в образовательные организации автоматизированных систем электронного документа оборота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2.4.2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обучающих мероприятий по применению функционирующих в образовательных организациях автоматизированных систем электронного документа оборота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30.11.2022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Приказ Приказ</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35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80%  документов ведомственной и статистической отчетности, утвержденной нормативными правовыми актами, формируются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обучающих мероприятий по применению функционирующих в образовательных организациях автоматизированных систем электронного документа оборота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30.11.2023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Приказ Приказ</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организационно-технических мероприятий по внедрению в образовательные организации автоматизированных систем электронного документа оборота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35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2.6</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90%  документов ведомственной и статистической отчетности, утвержденной нормативными правовыми актами, формируются  на основании однократно введенных первичных данных, в образовательных организациях, реализующих образовательные программы общего образования и среднего профессионального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2.6.1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организационно-технических мероприятий по внедрению в образовательные организации автоматизированных систем электронного документа оборота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2.6.2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обучающих мероприятий по применению функционирующих в образовательных организациях автоматизированных систем электронного документа оборота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30.11.2024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Приказ Приказ</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71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100 % образовательных организаций, расположенных на территории Кабардино-Балкарской Республики обеспечены Интернет-соединением со скоростью соединения не менее 100Мб/c – для образовательных организаций, расположенных в городах, 50Мб/c – для образовательных организаций, расположенных в сельской местности и в поселках городского типа, а также гарантированным интернет-трафиком</w:t>
            </w:r>
            <w:r>
              <w:rPr>
                <w:rFonts w:ascii="Times New Roman" w:eastAsia="Times New Roman" w:hAnsi="Times New Roman" w:cs="Times New Roman"/>
                <w:color w:val="FFFFFF"/>
                <w:spacing w:val="-2"/>
                <w:sz w:val="24"/>
                <w:szCs w:val="24"/>
              </w:rPr>
              <w:t>0</w:t>
            </w:r>
          </w:p>
          <w:p w:rsidR="00D0096B" w:rsidRDefault="00D0096B"/>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6"/>
                <w:szCs w:val="6"/>
              </w:rPr>
              <w:t xml:space="preserve"> </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Обеспечение к концу 2024 года Интернет-соединением и гарантированным интернет-трафиком 100 % образовательных организаций, расположенных на территории Кабардино-Балкарской Республики  , позволит:</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r>
      <w:tr w:rsidR="00D0096B">
        <w:trPr>
          <w:trHeight w:hRule="exact" w:val="170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создать организационные и технические условия для внедрения и реализации целевой модели ЦОС, функционирования федеральной информационно-сервисной платформы цифровой образовательной среды;</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обеспечить гарантированный доступ обучающихся в общеобразовательных организациях к сети Интернет;</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оптимизировать финансовую нагрузку на общеобразовательные организации в части обеспечения доступа к ресурсам сети Интернет​</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pPr>
              <w:spacing w:line="230" w:lineRule="auto"/>
              <w:jc w:val="center"/>
              <w:rPr>
                <w:rFonts w:ascii="Times New Roman" w:eastAsia="Times New Roman" w:hAnsi="Times New Roman" w:cs="Times New Roman"/>
                <w:color w:val="000000"/>
                <w:spacing w:val="-2"/>
                <w:sz w:val="24"/>
              </w:rPr>
            </w:pPr>
          </w:p>
        </w:tc>
      </w:tr>
      <w:tr w:rsidR="00D0096B">
        <w:trPr>
          <w:trHeight w:hRule="exact" w:val="190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89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27</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44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3.1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65 % образовательных организаций, расположенных на территории Кабардино-Балкарской Республики,  обеспечены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144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608"/>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Обеспечено интернет-соединение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 65 % образовательных организаций, расположенных на территории Кабардино-Балкарской Республики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28</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608"/>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70 % образовательных организаций, расположенных на территории Кабардино-Балкарской Республики обеспечены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44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3.2.1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Обеспечено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 не менее 70 % образовательных организаций, расположенных на территории Кабардино-Балкарской Республики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44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29</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608"/>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3.3</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Не менее 75 % образовательных организаций, расположенных на территории Кабардино-Балкарской Республики  обеспечены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44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3.3.1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Обеспечено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 не менее 75 % образовательных организаций, расположенных на территории Кабардино-Балкарской Республики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44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30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44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85 % образовательных организаций, расположенных на территории Кабардино-Балкарской Республики  обеспечены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44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44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Обеспечены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 не менее 85 % образовательных организаций, расположенных на территории Кабардино-Балкарской Республики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44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44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3.5</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Не менее 95 % образовательных организаций, расположенных на территории Кабардино-Балкарской Республики  обеспечены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44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44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3.5.1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Обеспечены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 не менее 95 % образовательных организаций, расположенных на территории Кабардино-Балкарской Республики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44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44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3.6</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100 % образовательных организаций, расположенных на территории Кабардино-Балкарской Республики  обеспечены Интернет-соединением со скоростью соединения не менее 100 Мб/c – для образовательных организаций, </w:t>
            </w:r>
            <w:r>
              <w:rPr>
                <w:rFonts w:ascii="Times New Roman" w:eastAsia="Times New Roman" w:hAnsi="Times New Roman" w:cs="Times New Roman"/>
                <w:color w:val="000000"/>
                <w:spacing w:val="-2"/>
                <w:sz w:val="24"/>
              </w:rPr>
              <w:lastRenderedPageBreak/>
              <w:t>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44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44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3.6.1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Все образовательные организации, расположенные на территории Кабардино-Балкарской Республики  обеспечены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в поселках городского типа, и гарантированным интернет-трафиком</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01.01.2024</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44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0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 </w:t>
            </w:r>
            <w:r>
              <w:rPr>
                <w:rFonts w:ascii="Times New Roman" w:eastAsia="Times New Roman" w:hAnsi="Times New Roman" w:cs="Times New Roman"/>
                <w:color w:val="FFFFFF"/>
                <w:spacing w:val="-2"/>
                <w:sz w:val="24"/>
                <w:szCs w:val="24"/>
              </w:rPr>
              <w:t>0</w:t>
            </w:r>
          </w:p>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Утверждены правила распределения и предоставления бюджетам субъектов Российской Федерации межбюджетных трансфертов</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Положение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Утверждены правила распределения и предоставления бюджетам субъектов Российской Федерации межбюджетных трансфертов</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Утверждены правила распределения и предоставления бюджетам субъектов Российской Федерации межбюджетных трансфертов</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Положение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Утверждены правила распределения и предоставления бюджетам субъектов Российской Федерации межбюджетных трансфертов</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Утверждено распределение межбюджетных трансфертов по субъектам Российской Федерации (муниципальным образованиям)</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31.12.2018</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Распределение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Проведение отбора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31.10.2018</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31.12.2018</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Отбор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6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56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4.3.2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Объявление о проведении в 2018 году отбора субъектов Российской Федерации на предоставление в 2019 году субсидии из федерального бюджета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 на официальном сайте Министерства просвещения Российской Федерации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01.10.2018</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31.10.2018</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Публикация на официальном сайте Министерства просвещения Российской Федерации объявления о проведении в 2018 году отбора субъектов Российской Федерации на предоставление в 2019 году субсидии из федерального бюджета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22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20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4.4</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Утверждено распределение межбюджетных трансфертов по субъектам Российской Федерации (муниципальным образованиям)</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Протокол Распределение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Проведение отбора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w:t>
            </w:r>
            <w:r>
              <w:rPr>
                <w:rFonts w:ascii="Times New Roman" w:eastAsia="Times New Roman" w:hAnsi="Times New Roman" w:cs="Times New Roman"/>
                <w:color w:val="000000"/>
                <w:spacing w:val="-2"/>
                <w:sz w:val="24"/>
              </w:rPr>
              <w:lastRenderedPageBreak/>
              <w:t>"Образование" в 2019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01.07.2019</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20.08.2019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Отбор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w:t>
            </w:r>
            <w:r>
              <w:rPr>
                <w:rFonts w:ascii="Times New Roman" w:eastAsia="Times New Roman" w:hAnsi="Times New Roman" w:cs="Times New Roman"/>
                <w:spacing w:val="-2"/>
                <w:sz w:val="24"/>
                <w:szCs w:val="24"/>
              </w:rPr>
              <w:lastRenderedPageBreak/>
              <w:t>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156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56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Объявление о проведении в 2019 году отбора субъектов Российской Федерации на предоставление в 2020 году субсидии из федерального бюджета бюджетам субъектов Российской Федерации на поддержку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 на официальном сайте Министерства просвещения Российской Федерации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01.06.2019</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Прочий тип документа Публикация на официальном сайте Министерства просвещения Российской Федерации объявления о проведении в 2019 году отбора субъектов Российской Федерации на предоставление в 2020 году субсидии из федерального бюджета бюджетам субъектов Российской Федерации на поддержку мероприятий по внедрению целевой модели цифровой образовательной среды в общеобразовательных </w:t>
            </w:r>
            <w:r>
              <w:rPr>
                <w:rFonts w:ascii="Times New Roman" w:eastAsia="Times New Roman" w:hAnsi="Times New Roman" w:cs="Times New Roman"/>
                <w:spacing w:val="-2"/>
                <w:sz w:val="24"/>
                <w:szCs w:val="24"/>
              </w:rPr>
              <w:lastRenderedPageBreak/>
              <w:t>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3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3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Утверждено распределение межбюджетных трансфертов по субъектам Российской Федерации (муниципальным образованиям)</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Протокол Распределение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2021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отбора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2021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20.08.2020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Протокол Отбор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2021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6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56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4.5.2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Объявление о проведении в 2020 году отбора субъектов Российской Федерации на предоставление в 2021 году субсидии из федерального бюджета бюджетам субъектов Российской Федерации на поддержку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 на официальном сайте Министерства просвещения Российской Федерации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Публикация на официальном сайте Министерства просвещения Российской Федерации объявления о проведении в 2020 году отбора субъектов Российской Федерации на предоставление в 2021 году субсидии из федерального бюджета бюджетам субъектов Российской Федерации на поддержку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34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3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4.6</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Утверждено распределение межбюджетных трансфертов по субъектам Российской Федерации (муниципальным образованиям)</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Протокол Распределение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Объявление о проведении в 2021 году отбора субъектов Российской Федерации на предоставление в 2022 году субсидии из федерального бюджета бюджетам субъектов Российской Федерации на поддержку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w:t>
            </w:r>
            <w:r>
              <w:rPr>
                <w:rFonts w:ascii="Times New Roman" w:eastAsia="Times New Roman" w:hAnsi="Times New Roman" w:cs="Times New Roman"/>
                <w:color w:val="000000"/>
                <w:spacing w:val="-2"/>
                <w:sz w:val="24"/>
              </w:rPr>
              <w:lastRenderedPageBreak/>
              <w:t>«Цифровая образовательная среда» национального проекта «Образование» на официальном сайте Министерства просвещения Российской Федерации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01.06.2021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Прочий тип документа Публикация на официальном сайте Министерства просвещения Российской Федерации объявления о проведении в 2021 году отбора субъектов Российской Федерации на предоставление в 2022 </w:t>
            </w:r>
            <w:r>
              <w:rPr>
                <w:rFonts w:ascii="Times New Roman" w:eastAsia="Times New Roman" w:hAnsi="Times New Roman" w:cs="Times New Roman"/>
                <w:spacing w:val="-2"/>
                <w:sz w:val="24"/>
                <w:szCs w:val="24"/>
              </w:rPr>
              <w:lastRenderedPageBreak/>
              <w:t>году субсидии из федерального бюджета бюджетам субъектов Российской Федерации на поддержку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34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3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Проведение отбора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w:t>
            </w:r>
            <w:r>
              <w:rPr>
                <w:rFonts w:ascii="Times New Roman" w:eastAsia="Times New Roman" w:hAnsi="Times New Roman" w:cs="Times New Roman"/>
                <w:color w:val="000000"/>
                <w:spacing w:val="-2"/>
                <w:sz w:val="24"/>
              </w:rPr>
              <w:lastRenderedPageBreak/>
              <w:t>"Образование" в 2019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01.07.2021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20.08.2021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Отбор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w:t>
            </w:r>
            <w:r>
              <w:rPr>
                <w:rFonts w:ascii="Times New Roman" w:eastAsia="Times New Roman" w:hAnsi="Times New Roman" w:cs="Times New Roman"/>
                <w:spacing w:val="-2"/>
                <w:sz w:val="24"/>
                <w:szCs w:val="24"/>
              </w:rPr>
              <w:lastRenderedPageBreak/>
              <w:t>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156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56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4.7</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Утверждено распределение межбюджетных трансфертов по субъектам Российской Федерации (муниципальным образованиям)</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Протокол Распределение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2023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4.7.1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Объявление о проведении в 2022 году отбора субъектов Российской Федерации на предоставление в 2023 году субсидии из федерального бюджета бюджетам субъектов Российской Федерации на поддержку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 на официальном сайте Министерства просвещения Российской Федерации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Публикация на официальном сайте Министерства просвещения Российской Федерации объявления о проведении в 2022 году отбора субъектов Российской Федерации на предоставление в 2023 году субсидии из федерального бюджета бюджетам субъектов Российской Федерации на поддержку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3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34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4.7.2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отбора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2023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20.08.2022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Протокол Отбор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2023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6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56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49</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4.8</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Утверждено распределение межбюджетных трансфертов по субъектам Российской Федерации (муниципальным образованиям)</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Протокол Распределение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2014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4.8.1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Проведение отбора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w:t>
            </w:r>
            <w:r>
              <w:rPr>
                <w:rFonts w:ascii="Times New Roman" w:eastAsia="Times New Roman" w:hAnsi="Times New Roman" w:cs="Times New Roman"/>
                <w:color w:val="000000"/>
                <w:spacing w:val="-2"/>
                <w:sz w:val="24"/>
              </w:rPr>
              <w:lastRenderedPageBreak/>
              <w:t>"Образование" в 2014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01.07.2023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20.08.2023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Отбор заявок субъектов Российской Федерации на предоставление субсидий из федерального бюджета бюджетам субъектов Российской Федерации на финансовое обеспечение мероприятий по внедрению целевой </w:t>
            </w:r>
            <w:r>
              <w:rPr>
                <w:rFonts w:ascii="Times New Roman" w:eastAsia="Times New Roman" w:hAnsi="Times New Roman" w:cs="Times New Roman"/>
                <w:spacing w:val="-2"/>
                <w:sz w:val="24"/>
                <w:szCs w:val="24"/>
              </w:rPr>
              <w:lastRenderedPageBreak/>
              <w:t>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2014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156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56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51</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4.8.2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Объявление о проведении в 2023 году отбора субъектов Российской Федерации на предоставление в 2024 году субсидии из федерального бюджета бюджетам субъектов Российской Федерации на поддержку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 на официальном сайте Министерства просвещения Российской Федерации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Прочий тип документа Публикация на официальном сайте Министерства просвещения Российской Федерации объявления о проведении в 2023 году отбора субъектов Российской Федерации на предоставление в 2024 году субсидии из федерального бюджета бюджетам субъектов Российской Федерации на поддержку мероприятий по внедрению целевой модели цифровой образовательной среды в общеобразовательных </w:t>
            </w:r>
            <w:r>
              <w:rPr>
                <w:rFonts w:ascii="Times New Roman" w:eastAsia="Times New Roman" w:hAnsi="Times New Roman" w:cs="Times New Roman"/>
                <w:spacing w:val="-2"/>
                <w:sz w:val="24"/>
                <w:szCs w:val="24"/>
              </w:rPr>
              <w:lastRenderedPageBreak/>
              <w:t>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3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3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52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4.9</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53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4.9.1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Заключение соглашений с субъектами Российской Федерации о предоставлении субсидии из федерального бюджета бюджетам субъектов Российской Федерации субсидии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4.10</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2020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4.10.1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Заключение соглашений с субъектами Российской Федерации о предоставлении субсидии из федерального бюджета бюджетам субъектов Российской Федерации субсидии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2020 году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2020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2021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4.11.1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Заключение соглашений с субъектами Российской Федерации о предоставлении субсидии из федерального бюджета бюджетам субъектов Российской Федерации субсидии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2021 году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2021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2020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4.12.1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Заключение соглашений с субъектами Российской Федерации о предоставлении субсидии из федерального бюджета бюджетам субъектов Российской Федерации субсидии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2022 году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2020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4.13</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2023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4.13.1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Заключение соглашений с субъектами Российской Федерации о предоставлении субсидии из федерального бюджета бюджетам субъектов Российской Федерации субсидии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2023 году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2023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4.14</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2024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4.14.1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Заключение соглашений с субъектами Российской Федерации о предоставлении субсидии из федерального бюджета бюджетам субъектов Российской Федерации субсидии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2024 году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01.01.2024</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заключении соглашений с субъектами Российской Федерации о предоставлении субсидии из федерального бюджета бюджетам субъектов Российской Федерации на реализацию мероприятия "Внедрение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2024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9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4.15</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Предоставлен отчет об использовании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82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мониторинга реализации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том числе оценка уровня внедрения целевой модели и анализ эффективности ее реализации</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внедрения целевой модели. Сбор и анализ информации от субъектов Российской Федерации о ходе исполнения соглашений о предоставлении субсидии из федерального бюджета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4.15.2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Предоставление отчета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01.09.2019</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4.16</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Предоставлен отчет об использовании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w:t>
            </w:r>
            <w:r>
              <w:rPr>
                <w:rFonts w:ascii="Times New Roman" w:eastAsia="Times New Roman" w:hAnsi="Times New Roman" w:cs="Times New Roman"/>
                <w:spacing w:val="-2"/>
                <w:sz w:val="24"/>
                <w:szCs w:val="24"/>
              </w:rPr>
              <w:lastRenderedPageBreak/>
              <w:t>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2020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4.16.1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Предоставление отчета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2020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2020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82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4.16.2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мониторинга реализации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том числе оценка уровня внедрения целевой модели и анализ эффективности ее реализации</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внедрения целевой модели. Сбор и анализ информации от субъектов Российской Федерации о ходе исполнения соглашений о предоставлении субсидии из федерального бюджета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4.17</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Предоставлен отчет об использовании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2021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69</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4.17.1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Предоставление отчета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2021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2021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70</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4.17.2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мониторинга реализации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том числе оценка уровня внедрения целевой модели и анализ эффективности ее реализации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w:t>
            </w:r>
            <w:r>
              <w:rPr>
                <w:rFonts w:ascii="Times New Roman" w:eastAsia="Times New Roman" w:hAnsi="Times New Roman" w:cs="Times New Roman"/>
                <w:spacing w:val="-2"/>
                <w:sz w:val="24"/>
                <w:szCs w:val="24"/>
              </w:rPr>
              <w:lastRenderedPageBreak/>
              <w:t>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2021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46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71</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4.18</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Предоставлен отчет об использовании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4.18.1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Предоставление отчета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2019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82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4.18.2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мониторинга реализации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том числе оценка уровня внедрения целевой модели и анализ эффективности ее реализации</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внедрения целевой модели. Сбор и анализ информации от субъектов Российской Федерации о ходе исполнения соглашений о предоставлении субсидии из федерального бюджета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4.19</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Предоставлен отчет об использовании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2023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82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4.19.1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мониторинга реализации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том числе оценка уровня внедрения целевой модели и анализ эффективности ее реализации</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внедрения целевой модели. Сбор и анализ информации от субъектов Российской Федерации о ходе исполнения соглашений о предоставлении субсидии из федерального бюджета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4.19.2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Предоставление отчета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2023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2023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4.20</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Предоставлен отчет об использовании межбюджетных трансфертов</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w:t>
            </w:r>
            <w:r>
              <w:rPr>
                <w:rFonts w:ascii="Times New Roman" w:eastAsia="Times New Roman" w:hAnsi="Times New Roman" w:cs="Times New Roman"/>
                <w:spacing w:val="-2"/>
                <w:sz w:val="24"/>
                <w:szCs w:val="24"/>
              </w:rPr>
              <w:lastRenderedPageBreak/>
              <w:t>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2024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82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4.20.1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мониторинга реализации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в том числе оценка уровня внедрения целевой модели и анализ эффективности ее реализации</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внедрения целевой модели. Сбор и анализ информации от субъектов Российской Федерации о ходе исполнения соглашений о предоставлении субсидии из федерального бюджета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4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4.20.2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Предоставление отчета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2024 году</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01.09.2024</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Предоставлен отчет об использовании межбюджетных трансфертов на реализацию мероприятий по внедрению целевой модели цифровой образовательной среды в общеобразовательных </w:t>
            </w:r>
            <w:r>
              <w:rPr>
                <w:rFonts w:ascii="Times New Roman" w:eastAsia="Times New Roman" w:hAnsi="Times New Roman" w:cs="Times New Roman"/>
                <w:spacing w:val="-2"/>
                <w:sz w:val="24"/>
                <w:szCs w:val="24"/>
              </w:rPr>
              <w:lastRenderedPageBreak/>
              <w:t>организациях и профессиональных образовательных организациях федерального проекта "Цифровая образовательная среда" национального проекта "Образование" в 2024 году</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77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5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Министерства просвещения Российской Федерации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5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Утверждение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Министерства просвещения Российской Федерации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78</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Минпросвещения России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Минпросвещения России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4.23</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Минпросвещения России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4.23.1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Минпросвещения России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4.24</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Минпросвещения России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Минпросвещения России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4.25</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Минпросвещения России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Минпросвещения России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4.26</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Минпросвещения России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4.26.1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Государственное задание подведомственной организации Минпросвещения России ФГАУ "Фонд новых форм развития образования"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81</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4.27</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4.27.1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Заключение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67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4.28</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7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4.28.1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Заключение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Прочий тип документа Соглашение о порядке и условиях предоставления субсидии на выполнение государственного задания подведомственной </w:t>
            </w:r>
            <w:r>
              <w:rPr>
                <w:rFonts w:ascii="Times New Roman" w:eastAsia="Times New Roman" w:hAnsi="Times New Roman" w:cs="Times New Roman"/>
                <w:spacing w:val="-2"/>
                <w:sz w:val="24"/>
                <w:szCs w:val="24"/>
              </w:rPr>
              <w:lastRenderedPageBreak/>
              <w:t>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83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4.29</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4.29.1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Заключение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84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4.30</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7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4.30.1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Заключение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67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4.31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4.31.1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Заключение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86</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Прочий тип документа Соглашение о порядке и условиях предоставления субсидии на выполнение государственного задания подведомственной </w:t>
            </w:r>
            <w:r>
              <w:rPr>
                <w:rFonts w:ascii="Times New Roman" w:eastAsia="Times New Roman" w:hAnsi="Times New Roman" w:cs="Times New Roman"/>
                <w:spacing w:val="-2"/>
                <w:sz w:val="24"/>
                <w:szCs w:val="24"/>
              </w:rPr>
              <w:lastRenderedPageBreak/>
              <w:t>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167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4.32.1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Заключение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01.01.2024</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20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4.33</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w:t>
            </w:r>
            <w:r>
              <w:rPr>
                <w:rFonts w:ascii="Times New Roman" w:eastAsia="Times New Roman" w:hAnsi="Times New Roman" w:cs="Times New Roman"/>
                <w:spacing w:val="-2"/>
                <w:sz w:val="24"/>
                <w:szCs w:val="24"/>
              </w:rPr>
              <w:lastRenderedPageBreak/>
              <w:t>организации Министерства просвещения Российской Федерации ФГАУ "Фонд новых форм развития образования" на создание и функционирование Центра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19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88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20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4.33.1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информационно-аналитического отчета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01.09.2019</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на создание и функционирование Центра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19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4.34</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93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4.34.1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информационно-аналитического отчета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4.35</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4.35.1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информационно-аналитического отчета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93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4.36</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4.36.1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информационно-аналитического отчета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4.37</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4.37.1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информационно-аналитического отчета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4.38</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93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4.38.1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информационно-аналитического отчета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01.09.2024</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 выполнении соглашения о порядке и условиях предоставления субсидии на выполнение государственного задания подведомственной организации Министерства просвещения Российской Федерации ФГАУ "Фонд новых форм развития образования"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4.39</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Закупка включена в план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4.39.1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Разработан и утвержден примерный перечень оборудования для внедрения целевой модели цифровой образовательной среды</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16.04.2019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30.04.2019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4.39.2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Закупка включена в план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4.40</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Закупка включена в план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4.40.1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Закупка включена в план закупок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4.40.2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Разработан и утвержден примерный перечень оборудования для внедрения целевой модели цифровой образовательной среды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16.04.2020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30.04.2020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Закупка включена в план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Разработан и утвержден примерный перечень оборудования для внедрения целевой модели цифровой образовательной среды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16.04.2021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30.04.2021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4.41.2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Закупка включена в план закупок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Закупка включена в план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Разработан и утвержден примерный перечень оборудования для внедрения целевой модели цифровой образовательной среды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16.04.2022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30.04.2022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4.42.2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Закупка включена в план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РНП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4.43</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Закупка включена в план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4.43.1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Закупка включена в план закупок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4.43.2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Разработан и утвержден примерный перечень оборудования для внедрения целевой модели цифровой образовательной среды</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16.04.2023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30.04.2023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Приказ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4.44</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Закупка включена в план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Разработан и утвержден примерный перечень оборудования для внедрения целевой модели цифровой образовательной среды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16.04.2024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30.04.2024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4.44.2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Закупка включена в план закупок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01.05.2024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4.45</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Сведения о государственном (муниципальном) контракте внесены в реестр контрактов, заключенных заказчиками по результатам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Проведена конкурсная процедура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4.45.2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 государственный контракте на закупку оборудования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Соглашение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4.46</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Сведения о государственном (муниципальном) контракте внесены в реестр контрактов, заключенных заказчиками по результатам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4.46.1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Проведена конкурсная процедура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4.46.2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 государственный контракте на закупку оборудования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Соглашение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4.47</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Сведения о государственном (муниципальном) контракте внесены в реестр контрактов, заключенных заказчиками по результатам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4.47.1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 государственный контракте на закупку оборудования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Соглашение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4.47.2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Проведена конкурсная процедура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4.48</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Сведения о государственном (муниципальном) контракте внесены в реестр контрактов, заключенных заказчиками по результатам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4.48.1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Проведена конкурсная процедура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4.48.2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 государственный контракте на закупку оборудования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Соглашение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4.49</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Сведения о государственном (муниципальном) контракте внесены в реестр контрактов, заключенных заказчиками по результатам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4.49.1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 государственный контракте на закупку оборудования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Соглашение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4.49.2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Проведена конкурсная процедура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4.50</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Сведения о государственном (муниципальном) контракте внесены в реестр контрактов, заключенных заказчиками по результатам закупок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4.50.1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Проведена конкурсная процедура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4.50.2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Заключен государственный контракте на закупку оборудования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Соглашение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приемка поставленных товаров, выполненных работ, оказанных услуг</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4.51.1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Произведена приемка поставленных товаров, выполненных работ, оказанных услуг</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30.09.2019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приемка поставленных товаров, выполненных работ, оказанных услуг</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Произведена приемка поставленных товаров, выполненных работ, оказанных услуг</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30.09.2020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Протокол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4.53</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приемка поставленных товаров, выполненных работ, оказанных услуг</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4.53.1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Произведена приемка поставленных товаров, выполненных работ, оказанных услуг</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30.09.2021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4.54</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приемка поставленных товаров, выполненных работ, оказанных услуг</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Произведена приемка поставленных товаров, выполненных работ, оказанных услуг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30.09.2022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4.55</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приемка поставленных товаров, выполненных работ, оказанных услуг</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Произведена приемка поставленных товаров, выполненных работ, оказанных услуг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30.09.2023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4.56</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приемка поставленных товаров, выполненных работ, оказанных услуг</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4.56.1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Произведена приемка поставленных товаров, выполненных работ, оказанных услуг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30.09.2024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Шонтукова И. В., ЗАМЕСТИТЕЛЬ МИНИСТРА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РРП</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4.57</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оплата поставленных товаров, выполненных работ, оказанных услуг по государственному (муниципальному) контракту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4.57.1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Произведена оплата по государственному контракту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Заявка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4.58</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оплата поставленных товаров, выполненных работ, оказанных услуг по государственному (муниципальному) контракту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4.58.1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Произведена оплата по государственному контракту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4.59</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оплата поставленных товаров, выполненных работ, оказанных услуг по государственному (муниципальному) контракту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4.59.1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Произведена оплата по государственному контракту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Заявка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4.60</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оплата поставленных товаров, выполненных работ, оказанных услуг по государственному (муниципальному) контракту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4.60.1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Произведена оплата по государственному контракту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Заявка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4.61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оплата поставленных товаров, выполненных работ, оказанных услуг по государственному (муниципальному) контракту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Произведена оплата по государственному контракту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Заявка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Произведена оплата поставленных товаров, выполненных работ, оказанных услуг по государственному (муниципальному) контракту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Произведена оплата по государственному контракту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Заявка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101</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73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4.63</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w:t>
            </w:r>
            <w:r>
              <w:rPr>
                <w:rFonts w:ascii="Times New Roman" w:eastAsia="Times New Roman" w:hAnsi="Times New Roman" w:cs="Times New Roman"/>
                <w:color w:val="000000"/>
                <w:spacing w:val="-2"/>
                <w:sz w:val="24"/>
              </w:rPr>
              <w:lastRenderedPageBreak/>
              <w:t xml:space="preserve">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w:t>
            </w:r>
            <w:r>
              <w:rPr>
                <w:rFonts w:ascii="Times New Roman" w:eastAsia="Times New Roman" w:hAnsi="Times New Roman" w:cs="Times New Roman"/>
                <w:spacing w:val="-2"/>
                <w:sz w:val="24"/>
                <w:szCs w:val="24"/>
              </w:rPr>
              <w:lastRenderedPageBreak/>
              <w:t>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72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102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73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4.63.1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01.06.2019</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72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0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4.64</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80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73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4.64.1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72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0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4.65</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w:t>
            </w:r>
            <w:r>
              <w:rPr>
                <w:rFonts w:ascii="Times New Roman" w:eastAsia="Times New Roman" w:hAnsi="Times New Roman" w:cs="Times New Roman"/>
                <w:color w:val="000000"/>
                <w:spacing w:val="-2"/>
                <w:sz w:val="24"/>
              </w:rPr>
              <w:lastRenderedPageBreak/>
              <w:t>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w:t>
            </w:r>
            <w:r>
              <w:rPr>
                <w:rFonts w:ascii="Times New Roman" w:eastAsia="Times New Roman" w:hAnsi="Times New Roman" w:cs="Times New Roman"/>
                <w:spacing w:val="-2"/>
                <w:sz w:val="24"/>
                <w:szCs w:val="24"/>
              </w:rPr>
              <w:lastRenderedPageBreak/>
              <w:t>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80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106</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0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4.65.1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80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107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4.66</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4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4.66.1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4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109</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4.67</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4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4.67.1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4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111</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4.68</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4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4.68.1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01.01.2024</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45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73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4.69</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72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0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4.69.1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w:t>
            </w:r>
            <w:r>
              <w:rPr>
                <w:rFonts w:ascii="Times New Roman" w:eastAsia="Times New Roman" w:hAnsi="Times New Roman" w:cs="Times New Roman"/>
                <w:color w:val="000000"/>
                <w:spacing w:val="-2"/>
                <w:sz w:val="24"/>
              </w:rPr>
              <w:lastRenderedPageBreak/>
              <w:t>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01.06.2022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w:t>
            </w:r>
            <w:r>
              <w:rPr>
                <w:rFonts w:ascii="Times New Roman" w:eastAsia="Times New Roman" w:hAnsi="Times New Roman" w:cs="Times New Roman"/>
                <w:spacing w:val="-2"/>
                <w:sz w:val="24"/>
                <w:szCs w:val="24"/>
              </w:rPr>
              <w:lastRenderedPageBreak/>
              <w:t>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808"/>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73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4.70</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72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73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4.70.1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72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73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4.71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72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118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73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4.71.1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Выданы гранты обучающимся общеобразовательных организаций, проявивших особые способности и высокие достижения в области математики, информатики и цифровых технологий, грантов в форме субсидии на проведение тематических смен в области математики и информатики, технологий релевантных задач в области цифровой экономики, грантов для образовательных организаций, осуществляющих образовательную </w:t>
            </w:r>
            <w:r>
              <w:rPr>
                <w:rFonts w:ascii="Times New Roman" w:eastAsia="Times New Roman" w:hAnsi="Times New Roman" w:cs="Times New Roman"/>
                <w:color w:val="000000"/>
                <w:spacing w:val="-2"/>
                <w:sz w:val="24"/>
              </w:rPr>
              <w:lastRenderedPageBreak/>
              <w:t xml:space="preserve">деятельность по общеобразовательным программам и имеющим лучшие результаты в преподавании предметных областей "Математика", "Информатика" и "Технология" в целях распространение своего опыта, грантов на создание и поддержку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01.01.2024</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об итогах предоставления грантов в форме субсидий. Реализованы тематические смены в области математики и информатики, технологий релевантных задач в области цифровой </w:t>
            </w:r>
            <w:r>
              <w:rPr>
                <w:rFonts w:ascii="Times New Roman" w:eastAsia="Times New Roman" w:hAnsi="Times New Roman" w:cs="Times New Roman"/>
                <w:spacing w:val="-2"/>
                <w:sz w:val="24"/>
                <w:szCs w:val="24"/>
              </w:rPr>
              <w:lastRenderedPageBreak/>
              <w:t>экономики, распространен опыт лучших практик в преподавании предметных областей "Математика", "Информатика" и "Технология", обеспечена поддержка организаций дополнительного образования детей и (или) детских объединений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72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119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2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4.72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Подготовлены предложения о дальнейшей поддержке создания цифровых учебно-методических комплексов (ЦУМК) на основе итогов мониторинга спроса и эффективности использования создаваемых ЦУМКов в 2019 году в рамках реализации национальной программы "Цифровая экономика"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Докладная записка Доклад в Проектный комитет национального проекта "Образование" о предложениях по дальнейшей поддержке создания ЦУМК, решение Проектного комитета о реализации мероприятия федерального проекта.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82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4.72.1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Подготовлены предложения о дальнейшей поддержке создания цифровых учебно-методических комплексов (ЦУМК) на основе итогов мониторинга спроса и эффективности использования создаваемых ЦУМКов в 2019 году в рамках реализации национальной программы "Цифровая экономика"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01.10.2019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Докладная записка Доклад в Проектный комитет национального проекта "Образование" о предложениях по дальнейшей поддержке создания ЦУМК, решение Проектного комитета о реализации мероприятия федерального проекта.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120</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4.73</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4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121</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4.73.1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4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4.74</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4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4.74.1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4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4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4.75</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32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32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4.75.1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Создание и апробация цифровых образовательных ресурсов, в том числе цифровых учебно-методических комплексов (далее - ЦУМК) включающих модули (программы, материалы, инструменты оценки сформированности ключевых компетенций в областях математики, информатики, технологий релевантных задачам цифровой экономики) по разделам дискретной математики, алгоритмики, программирования, алгоритмических основ машинного обучения, цифровых технологий для разных уровней освоения при реализации основных и дополнительных общеобразовательных программ;</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учебных симуляторов (тренажеров, виртуальных лабораторий) для изучения математики, информатики, технологий, релевантных задачам цифровой экономики для внедрения в образовательный процесс при реализации основных общеобразовательных программ и образовательных программ среднего профессионального образования;</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игровых видов цифровых образовательных ресурсов для школьников и студентов организаций среднего профессионального образования по основным заданиям по математике, информатике и цифровым технологиям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итогах создания и результатах апробации ЦУМК. Созданы и апробированы цифровые образовательные ресурсы, подготовлены предложения о дальнейшем внедрении и использовании ЦУМК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32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32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93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4.76</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Разработка предложений по совершенствованию процедуры государственной итоговой аттестации и иных оценочных процедур в системе общего образования при внедрении целевой модели цифровой образовательной среды </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Докладная записка Доклад в Проектный комитет национального проекта "Образование", решение Проектного комитета о предложениях по дальнейшей реализации мероприятий федерального проекта. Разработаны предложения по совершенствованию процедуры государственной итоговой аттестации</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93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4.76.1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Разработка предложений по совершенствованию процедуры государственной итоговой аттестации и иных оценочных процедур в системе общего образования при внедрении целевой модели цифровой образовательной среды</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Докладная записка Доклад в Проектный комитет национального проекта "Образование", решение Проектного комитета о предложениях по дальнейшей реализации мероприятий федерального проекта. Разработаны предложения по совершенствованию процедуры государственной итоговой аттестации</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935"/>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5</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Создана сеть центров цифрового образования детей, в том числе за счет федеральной поддержки 13 центров цифрового образования «IT-куб» с годовым охватом 5200 детей</w:t>
            </w:r>
            <w:r>
              <w:rPr>
                <w:rFonts w:ascii="Times New Roman" w:eastAsia="Times New Roman" w:hAnsi="Times New Roman" w:cs="Times New Roman"/>
                <w:color w:val="FFFFFF"/>
                <w:spacing w:val="-2"/>
                <w:sz w:val="24"/>
                <w:szCs w:val="24"/>
              </w:rPr>
              <w:t>0</w:t>
            </w:r>
          </w:p>
          <w:p w:rsidR="00D0096B" w:rsidRDefault="00D0096B"/>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Создание к концу 2024 года не менее 13 центров цифрового образования «IT-куб», позволит обеспечить на инфраструктурно-содержательном уровне продвижение компетенций в области цифровизации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а также стать эффективным механизмом ранней профориентации при осуществлении обучающимися выбора будущей профессии и построения траектории собственного развития</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r>
      <w:tr w:rsidR="00D0096B">
        <w:trPr>
          <w:trHeight w:hRule="exact" w:val="23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35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Создано 2 центра цифрового образования детей «IT-куб» с охватом не менее 800 детей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235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5.1.1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Заключение соглашения 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созданию ключевых центров развития детей (центров цифрового образования «IT-куб»)</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с Министерством просвещения Российской Федерации</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622"/>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5.1.2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и предоставление заявки в Министерство просвещения Российской Федерации на участие в отборе на предоставление субсидий из федерального бюджета бюджетам субъектов Российской Федерации на финансовое обеспечение мероприятий по созданию ключевых центров развития детей (центров цифрового образования «IT-куб»)</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01.10.2019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30.10.2019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Прочий тип документа заявка Кабардино-Балкарской Республики в Министерство просвещения Российской Федерации в установленном порядке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Создано 4 центра цифрового образования детей «IT-куб» с охватом 1500 детей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622"/>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и предоставление заявки в Министерство просвещения Российской Федерации на участие в отборе на предоставление субсидий из федерального бюджета бюджетам субъектов Российской Федерации на финансовое обеспечение мероприятий по созданию ключевых центров развития детей (центров цифрового образования «IT-куб»)</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01.10.2020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заявка Кабардино-Балкарской Республики в Министерство просвещения Российской Федерации в установленном порядке</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34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5.2.2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Заключение соглашения 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созданию ключевых центров развития детей (центров цифрового образования «IT-куб»)</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с Министерством просвещения Российской Федерации</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5.3</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Создано  6 центров цифрового образования детей «IT-куб» с охватом не менее 2400 детей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2622"/>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5.3.1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и предоставление заявки в Министерство просвещения Российской Федерации на участие в отборе на предоставление субсидий из федерального бюджета бюджетам субъектов Российской Федерации на финансовое обеспечение мероприятий по созданию ключевых центров развития детей (центров цифрового образования «IT-куб»)</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01.08.2021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заявка Кабардино-Балкарской Республики в Министерство просвещения Российской Федерации в установленном порядке</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35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5.3.2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Заключение соглашения 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созданию ключевых центров развития детей (центров цифрового образования «IT-куб»)</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с Министерством просвещения Российской Федерации</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131</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5.4</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Создано 8 центров цифрового образования детей «IT-куб» с охватом не менее 3200 детей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2622"/>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и предоставление заявки в Министерство просвещения Российской Федерации на участие в отборе на предоставление субсидий из федерального бюджета бюджетам субъектов Российской Федерации на финансовое обеспечение мероприятий по созданию ключевых центров развития детей (центров цифрового образования «IT-куб»)</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01.08.2022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заявка Кабардино-Балкарской Республики в Министерство просвещения Российской Федерации в установленном порядке</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35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5.4.2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Заключение соглашения с Министерством просвещения Российской Федерации о предоставлении субсидии из федерального бюджета бюджетам субъектов Российской Федерации на финансовое обеспечение мероприятий по созданию ключевых центров развития детей (центров цифрового образования «IT-куб»)</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с Министерством просвещения Российской Федерации</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5.5</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Создано 13 центров цифрового образования детей «IT-куб» с охватом 5200 детей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262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5.5.1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и предоставление заявки в Министерство просвещения Российской Федерации на участие в отборе на предоставление субсидий из федерального бюджета бюджетам субъектов Российской Федерации на финансовое обеспечение мероприятий по созданию ключевых центров развития детей (центров цифрового образования «IT-куб»)</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01.08.2023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заявка Кабардино-Балкарской Республики в Министерство просвещения Российской Федерации в установленном порядке</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3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5.5.2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Заключение соглашения с Министерством просвещения Российской Федерации о предоставлении субсидии из федерального бюджета бюджетам субъектов</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Российской Федерации на финансовое обеспечение мероприятий по созданию ключевых центров развития детей (центров цифрового образования «IT-куб»)</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Прочий тип документа соглашение с Министерством просвещения Российской Федерации</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100%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r>
              <w:rPr>
                <w:rFonts w:ascii="Times New Roman" w:eastAsia="Times New Roman" w:hAnsi="Times New Roman" w:cs="Times New Roman"/>
                <w:color w:val="FFFFFF"/>
                <w:spacing w:val="-2"/>
                <w:sz w:val="24"/>
                <w:szCs w:val="24"/>
              </w:rPr>
              <w:t>0</w:t>
            </w:r>
          </w:p>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Обеспечена подготовка для утверждения паспорта федерального проекта (запроса на изменение паспорта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Обеспечена подготовка для утверждения регионального паспорта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10.01.2022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Решение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80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Обновлено в 40 % образовательных организаций, расположенных на территории Кабардино-Балкарской Республики информационное наполнение и функциональные возможности открытых и общедоступных информационных ресурсов</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обучающих мероприятий для администраторов школьных сайтов</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Разработка и тиражирование методических рекомендаций по информационному наполнению сайтов в соответствии с новыми требованиями</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26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6.3</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Обеспечена подготовка для утверждения паспорта федерального проекта (запроса на изменение паспорта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6.3.1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Обеспечена подготовка для утверждения регионального паспорта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10.01.2021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Решение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80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6.4</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Обновлено в 70 % образовательных организаций, расположенных на территории Кабардино-Балкарской Республики информационное наполнение и функциональные возможности открытых и общедоступных информационных ресурсов</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Проведение обучающих мероприятий для администраторов школьных сайтов образовательных организаций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80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6.5</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Во всех образовательных организациях,  расположенных на территории Кабардино-Балкарской Республики,  обновлено информационное наполнение и функциональные возможности открытых и общедоступных информационных ресурсов</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80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Во всех образовательных организациях,  расположенных на территории Кабардино-Балкарской Республики,  обновлено информационное наполнение и функциональные возможности открытых и общедоступных информационных ресурсов</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26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6.6</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Обеспечена подготовка для утверждения паспорта федерального проекта (запроса на изменение паспорта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6.6.1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Обеспечена подготовка для утверждения регионального паспорта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10.01.2020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Решение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6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6.7</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Обеспечена подготовка для утверждения паспорта федерального проекта (запроса на изменение паспорта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6.7.1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Обеспечена подготовка для утверждения регионального паспорта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10.01.2019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Решение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78"/>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6.8</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80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6.8.1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Обеспечено заключение соглашений с ФОИВ о реализации на территории КБР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31.03.2020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Соглашение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78"/>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6.9</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80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6.9.1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Обеспечено заключение соглашений с ФОИВ о реализации на территории КБР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31.03.2021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Соглашение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7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6.10</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80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6.10.1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Обеспечено заключение соглашений с ФОИВ о реализации на территории КБР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31.03.2022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Соглашение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137</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7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80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Обеспечено заключение соглашений с ФОИВ о реализации на территории КБР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31.03.2019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Соглашение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138</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9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исполнении соглашения в том числе динамики достижения настоящего результата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76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Осуществление мониторинга исполнения соглашения в том числе динамики достижения настоящего результата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исполнении соглашения в том числе динамики достижения настоящего результата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139</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9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6.13</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w:t>
            </w:r>
            <w:r>
              <w:rPr>
                <w:rFonts w:ascii="Times New Roman" w:eastAsia="Times New Roman" w:hAnsi="Times New Roman" w:cs="Times New Roman"/>
                <w:color w:val="000000"/>
                <w:spacing w:val="-2"/>
                <w:sz w:val="24"/>
              </w:rPr>
              <w:lastRenderedPageBreak/>
              <w:t>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об исполнении соглашения в том числе динамики достижения настоящего </w:t>
            </w:r>
            <w:r>
              <w:rPr>
                <w:rFonts w:ascii="Times New Roman" w:eastAsia="Times New Roman" w:hAnsi="Times New Roman" w:cs="Times New Roman"/>
                <w:spacing w:val="-2"/>
                <w:sz w:val="24"/>
                <w:szCs w:val="24"/>
              </w:rPr>
              <w:lastRenderedPageBreak/>
              <w:t>результата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15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76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6.13.1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Осуществление мониторинга исполнения соглашения в том числе динамики достижения настоящего результата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исполнении соглашения в том числе динамики достижения настоящего результата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9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6.14</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об исполнении соглашения в том числе динамики достижения настоящего результата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76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Осуществление мониторинга исполнения соглашения в том числе динамики достижения настоящего результата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об исполнении соглашения в том числе динамики достижения настоящего результата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141</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9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6.15</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исполнении соглашения в том числе динамики достижения настоящего результата</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762"/>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Осуществление мониторинга исполнения соглашения в том числе динамики достижения настоящего результата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исполнении соглашения в том числе динамики достижения настоящего результата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6.16</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реализации о реализации федерального проекта сформирован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об обновлении информационного наполнения и функциональных </w:t>
            </w:r>
            <w:r>
              <w:rPr>
                <w:rFonts w:ascii="Times New Roman" w:eastAsia="Times New Roman" w:hAnsi="Times New Roman" w:cs="Times New Roman"/>
                <w:spacing w:val="-2"/>
                <w:sz w:val="24"/>
                <w:szCs w:val="24"/>
              </w:rPr>
              <w:lastRenderedPageBreak/>
              <w:t>возможностей открытых и общедоступных информационных ресурсов с учетом требований методических рекомендаций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7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6.16.1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Осуществление мониторинга обновления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обновлении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6.17</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реализации о реализации федерального проекта сформирован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обновлении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6.17.1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Осуществление мониторинга обновления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обновлении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6.18</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реализации о реализации федерального проекта сформирован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обновлении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7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6.18.1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Осуществление мониторинга обновления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об обновлении информационного наполнения и функциональных </w:t>
            </w:r>
            <w:r>
              <w:rPr>
                <w:rFonts w:ascii="Times New Roman" w:eastAsia="Times New Roman" w:hAnsi="Times New Roman" w:cs="Times New Roman"/>
                <w:spacing w:val="-2"/>
                <w:sz w:val="24"/>
                <w:szCs w:val="24"/>
              </w:rPr>
              <w:lastRenderedPageBreak/>
              <w:t>возможностей открытых и общедоступных информационных ресурсов с учетом требований методических рекомендаций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145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67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6.19</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реализации о реализации федерального проекта сформирован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обновлении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ПК</w:t>
            </w:r>
          </w:p>
        </w:tc>
      </w:tr>
      <w:tr w:rsidR="00D0096B">
        <w:trPr>
          <w:trHeight w:hRule="exact" w:val="16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7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6.19.1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Осуществление мониторинга обновления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01.06.2019</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об обновлении информационного наполнения и функциональных возможностей открытых и общедоступных информационных ресурсов с учетом требований методических рекомендаций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67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146</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6.20</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Разработка методических рекомендаций по обновлению информационного наполнения и функциональных возможностей открытых и общедоступных информационных ресурсов образовательных организаций, в том числе официальных сайтов в сети Интернет. </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При необходимости внесены изменения в нормативные правовые акты, в том числе в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Методические рекомендации Методические рекомендации, информационное письмо Министерства просвещения Российской Федерации в субъекты Российской Федерации о направлении методических рекомендаций. Сформирована методологическая основа реализации мероприятий федерального проекта по обновлению информационных ресурсов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6.20.1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Разработка методических рекомендаций по обновлению информационного наполнения и функциональных возможностей открытых и общедоступных информационных ресурсов образовательных организаций, в том числе официальных сайтов в сети Интернет. </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При необходимости внесены изменения в нормативные правовые акты, в том числе в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01.01.2019</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01.06.2019</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Методические рекомендации Методические рекомендации, информационное письмо Министерства просвещения Российской Федерации в субъекты Российской Федерации о направлении методических рекомендаций. Сформирована методологическая основа реализации мероприятий федерального проекта по обновлению информационных ресурсов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80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20 % образовательных организаций, расположенных на территории Кабардино-Балкарской Республики обновили информационное наполнение и функциональные возможности открытых и общедоступных информационных ресурсов</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Проведение обучающих мероприятий для ответственных лиц по администрированию школьных сайтов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01.07.2019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31.08.2019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29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6.21.2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Разработка и тиражирование методических рекомендаций по обновлению информационного наполнения школьных сайтов</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01.06.2019</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31.07.2019</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методические рекомендации по обновлению информационного наполнения школьных сайтов</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исполнения соглашений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Мероприятия по контрольной точке отсутствуют</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6.23</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Контрольная точка не задана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6.23.1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Мероприятия по контрольной точке отсутствуют</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r>
      <w:tr w:rsidR="00D0096B">
        <w:trPr>
          <w:trHeight w:hRule="exact" w:val="71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6.23.2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Мероприятия по контрольной точке отсутствуют</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149</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5"/>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7</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70% обучающимся, по программам общего образования, дополнительного образования для детей и среднего профессионального образования, предоставлен доступ на Едином портале государственных услуг (ЕПГУ) в личный кабинет «Образование»</w:t>
            </w:r>
            <w:r>
              <w:rPr>
                <w:rFonts w:ascii="Times New Roman" w:eastAsia="Times New Roman" w:hAnsi="Times New Roman" w:cs="Times New Roman"/>
                <w:color w:val="FFFFFF"/>
                <w:spacing w:val="-2"/>
                <w:sz w:val="24"/>
                <w:szCs w:val="24"/>
              </w:rPr>
              <w:t>0</w:t>
            </w:r>
          </w:p>
          <w:p w:rsidR="00D0096B" w:rsidRDefault="00D0096B"/>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К концу 2024 года 70% обучающимся по программам общего образования, дополнительного образования для детей и среднего профессионального образования на ЕГПУ доступен личный кабинет «Образование»,  который  обеспечивает:  фиксацию  образовательных результатов; просмотр индивидуального плана обучения;  доступ к цифровому образовательному профилю,  включающего в себя сервисы по получению образовательных услуг и государственных услуг в сфере образования в электронной форме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r>
      <w:tr w:rsidR="00D0096B">
        <w:trPr>
          <w:trHeight w:hRule="exact" w:val="196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94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15 % обучающимся  по программам общего образования, дополнительного образования для детей и среднего профессионального образования предоставлен доступ в личный кабинет «Образование» на ЕГПУ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7.1.1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Участие в апробации и тестировании личных кабинетов «Образование» 15% обучающихся по программам общего образования, дополнительного образования для детей и среднего профессионального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30 % обучающимся  по программам общего образования, дополнительного образования для детей и среднего профессионального образования предоставлен доступ в личный кабинет «Образование» на ЕГПУ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Участие в апробации и тестировании личных кабинетов «Образование» 15% обучающихся по программам общего образования, дополнительного образования для детей и среднего профессионального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151</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7.3</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50% обучающимся  по программам общего образования, дополнительного образования для детей и среднего профессионального образования предоставлен доступ в личный кабинет «Образование» на ЕГПУ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7.3.1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Участие в апробации и тестировании личных кабинетов «Образование» 50% обучающихся по программам общего образования, дополнительного образования для детей и среднего профессионального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7.4</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60 % обучающимся  по программам общего образования, дополнительного образования для детей и среднего профессионального образования предоставлен доступ в личный кабинет «Образование» на ЕГПУ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Участие в апробации и тестировании личных кабинетов «Образование» 60% обучающихся по программам общего образования, дополнительного образования для детей и среднего профессионального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7.5</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70 % обучающимся  по программам общего образования, дополнительного образования для детей и среднего профессионального образования предоставлен доступ в личный кабинет «Образование» на ЕГПУ</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3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Участие в апробации и тестировании личных кабинетов «Образование» 70 % обучающихся по программам общего образования, дополнительного образования для детей и среднего профессионального образования</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29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8</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Во всех образовательных организациях, расположенных на территории Кабардино-Балкарской Республики внедрены механизмы обеспечения оценки качества результатов промежуточной и итоговой аттестации обучающихся на онлайн-курсах, независимо от места их нахождения, в том числе на основе применения биометрических данных</w:t>
            </w:r>
            <w:r>
              <w:rPr>
                <w:rFonts w:ascii="Times New Roman" w:eastAsia="Times New Roman" w:hAnsi="Times New Roman" w:cs="Times New Roman"/>
                <w:color w:val="FFFFFF"/>
                <w:spacing w:val="-2"/>
                <w:sz w:val="24"/>
                <w:szCs w:val="24"/>
              </w:rPr>
              <w:t>0</w:t>
            </w:r>
          </w:p>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r>
      <w:tr w:rsidR="00D0096B">
        <w:trPr>
          <w:trHeight w:hRule="exact" w:val="234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Во всех образовательных организациях, расположенных на территории Кабардино-Балкарской Республики внедрены механизмы обеспечения оценки качества результатов промежуточной и итоговой аттестации обучающихся на онлайн-курсах, независимо от места их нахождения, в том числе на основе применения биометрических данных</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2350"/>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Во всех образовательных организациях, расположенных на территории Кабардино-Балкарской Республики внедрены механизмы обеспечения оценки качества результатов промежуточной и итоговой аттестации обучающихся на онлайн-курсах, независимо от места их нахождения, в том числе на основе применения биометрических данных</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Информационная справка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7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Для не менее 500 тыс. детей, обучающихся в 25% общеобразовательных организациях 75 субъектов Российской Федерации, внедрены в образовательную программу современные цифровые технологии</w:t>
            </w:r>
            <w:r>
              <w:rPr>
                <w:rFonts w:ascii="Times New Roman" w:eastAsia="Times New Roman" w:hAnsi="Times New Roman" w:cs="Times New Roman"/>
                <w:color w:val="FFFFFF"/>
                <w:spacing w:val="-2"/>
                <w:sz w:val="24"/>
                <w:szCs w:val="24"/>
              </w:rPr>
              <w:t>0</w:t>
            </w:r>
          </w:p>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6"/>
                <w:szCs w:val="6"/>
              </w:rPr>
              <w:t xml:space="preserve"> </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Проведение до конца 2020 года эксперимента по внедрению в образовательную программу современных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866"/>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цифровых технологий с участием не менее 5 тыс. детей, обучающихся в 5% общеобразовательных организаций 10 субъектов Российской Федерации, позволит:</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усовершенствовать образовательный процесс по отдельным предметным областям путем внедрения современных цифровых технологий;</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предоставить возможность обучающимся использовать технологии виртуальной и дополненной реальности, цифровых двойников и другие технологии в освоении отдельных предметных областей;</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 создать условия для подготовки высококвалифицированных кадров, обладающих актуальными компетенциями в сфере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pPr>
              <w:spacing w:line="230" w:lineRule="auto"/>
              <w:jc w:val="center"/>
              <w:rPr>
                <w:rFonts w:ascii="Times New Roman" w:eastAsia="Times New Roman" w:hAnsi="Times New Roman" w:cs="Times New Roman"/>
                <w:color w:val="000000"/>
                <w:spacing w:val="-2"/>
                <w:sz w:val="24"/>
              </w:rPr>
            </w:pPr>
          </w:p>
        </w:tc>
      </w:tr>
      <w:tr w:rsidR="00D0096B">
        <w:trPr>
          <w:trHeight w:hRule="exact" w:val="285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852"/>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42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современных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pPr>
              <w:spacing w:line="230" w:lineRule="auto"/>
              <w:jc w:val="center"/>
              <w:rPr>
                <w:rFonts w:ascii="Times New Roman" w:eastAsia="Times New Roman" w:hAnsi="Times New Roman" w:cs="Times New Roman"/>
                <w:color w:val="000000"/>
                <w:spacing w:val="-2"/>
                <w:sz w:val="24"/>
              </w:rPr>
            </w:pP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Обеспечена подготовка для утверждения паспорта федерального проекта (запроса на изменение паспорта федерального проекта)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31.03.2020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Распоряжение Распоряжение Министерства просвещения Российской Федерации об утверждении перечня. Заключены соглашения между Министерством просвещения Российской Федерации с высшими исполнительными органами государственной власти субъектов Российской Федерации о проведении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691"/>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Разработка на основе технического задания к разработке форм, средств, методов обучения с использованием цифровых технологий: </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экспериментальных форм, методов и средств обучения на основе современных цифровых технологий</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методических и дидактических материалов (моделей) по использованию в образовательном процессе экспериментальных форм, методов и средств обучения</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01.01.2020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31.03.2020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Методические рекомендации Методические и дидактические материалы по внедрению и использованию цифровых </w:t>
            </w:r>
            <w:r>
              <w:rPr>
                <w:rFonts w:ascii="Times New Roman" w:eastAsia="Times New Roman" w:hAnsi="Times New Roman" w:cs="Times New Roman"/>
                <w:spacing w:val="-2"/>
                <w:sz w:val="24"/>
                <w:szCs w:val="24"/>
              </w:rPr>
              <w:lastRenderedPageBreak/>
              <w:t xml:space="preserve">технологий. Разработаны экспериментальные формы, методы и средства обучения, а также методические и дидактические материалы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1691"/>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157</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97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both"/>
              <w:rPr>
                <w:rFonts w:ascii="Times New Roman" w:eastAsia="Times New Roman" w:hAnsi="Times New Roman" w:cs="Times New Roman"/>
                <w:color w:val="000000"/>
                <w:spacing w:val="-2"/>
                <w:sz w:val="24"/>
              </w:rPr>
            </w:pP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по их использованию для дальнейшего внедрения в образовательном процессе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перечня субъектов Российской Федерации, реализующих эксперимент по внедрению в образовательную программу современных цифровых технологий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Распоряжение Распоряжение Министерства просвещения Российской Федерации об утверждении перечня. Заключены соглашения между Министерством просвещения Российской Федерации с высшими исполнительными органами государственной власти субъектов Российской Федерации о проведении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158</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Обеспечена подготовка для утверждения паспорта федерального проекта (запроса на изменение паспорта федерального проекта)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Распоряжение Распоряжение Министерства просвещения Российской Федерации об утверждении перечня. Заключены соглашения между Министерством просвещения Российской Федерации с высшими исполнительными органами государственной власти субъектов Российской Федерации о проведении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159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9.2.1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перечня субъектов Российской Федерации, реализующих эксперимент по внедрению в образовательную программу современных цифровых технологий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01.11.2020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Распоряжение Распоряжение Министерства просвещения Российской Федерации об утверждении перечня. Заключены соглашения между Министерством просвещения Российской Федерации с высшими исполнительными органами государственной власти субъектов Российской Федерации о проведении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7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Разработка на основе технического задания к разработке форм, средств, методов обучения с использованием цифровых технологий: </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экспериментальных форм, методов и средств обучения на основе современных цифровых технологий</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 методических и дидактических материалов </w:t>
            </w:r>
            <w:r>
              <w:rPr>
                <w:rFonts w:ascii="Times New Roman" w:eastAsia="Times New Roman" w:hAnsi="Times New Roman" w:cs="Times New Roman"/>
                <w:color w:val="000000"/>
                <w:spacing w:val="-2"/>
                <w:sz w:val="24"/>
              </w:rPr>
              <w:lastRenderedPageBreak/>
              <w:t>(моделей) по использованию в образовательном процессе экспериментальных форм, методов и средств обучения</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01.01.2021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Методические рекомендации Методические и дидактические материалы по внедрению и использованию цифровых технологий. Разработаны </w:t>
            </w:r>
            <w:r>
              <w:rPr>
                <w:rFonts w:ascii="Times New Roman" w:eastAsia="Times New Roman" w:hAnsi="Times New Roman" w:cs="Times New Roman"/>
                <w:spacing w:val="-2"/>
                <w:sz w:val="24"/>
                <w:szCs w:val="24"/>
              </w:rPr>
              <w:lastRenderedPageBreak/>
              <w:t>экспериментальные формы, методы и средства обучения, а также методические и дидактические материалы по их использованию для дальнейшего внедрения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06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161</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9.3</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Обеспечена подготовка для утверждения паспорта федерального проекта (запроса на изменение паспорта федерального проекта)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Распоряжение Распоряжение Министерства просвещения Российской Федерации об утверждении перечня. Заключены соглашения между Министерством просвещения Российской Федерации с высшими исполнительными органами государственной власти субъектов Российской Федерации о проведении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7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9.3.1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Разработка на основе технического задания к разработке форм, средств, методов обучения с использованием цифровых технологий: </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экспериментальных форм, методов и средств обучения на основе современных цифровых технологий</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методических и дидактических материалов (моделей) по использованию в образовательном процессе экспериментальных форм, методов и средств обучения</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Методические рекомендации Методические и дидактические материалы по внедрению и использованию цифровых технологий. Разработаны экспериментальные формы, методы и средства обучения, а также методические и дидактические материалы по их использованию для дальнейшего внедрения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6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9.3.2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перечня субъектов Российской Федерации, реализующих эксперимент по внедрению в образовательную программу современных цифровых технологий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01.11.2021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Распоряжение Распоряжение Министерства просвещения Российской Федерации об утверждении перечня. Заключены соглашения между Министерством просвещения Российской </w:t>
            </w:r>
            <w:r>
              <w:rPr>
                <w:rFonts w:ascii="Times New Roman" w:eastAsia="Times New Roman" w:hAnsi="Times New Roman" w:cs="Times New Roman"/>
                <w:spacing w:val="-2"/>
                <w:sz w:val="24"/>
                <w:szCs w:val="24"/>
              </w:rPr>
              <w:lastRenderedPageBreak/>
              <w:t>Федерации с высшими исполнительными органами государственной власти субъектов Российской Федерации о проведении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59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164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9.4</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Обеспечена подготовка для утверждения паспорта федерального проекта (запроса на изменение паспорта федерального проекта)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Распоряжение Распоряжение Министерства просвещения Российской Федерации об утверждении перечня. Заключены соглашения между Министерством просвещения Российской Федерации с высшими исполнительными органами государственной власти субъектов Российской Федерации о проведении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77"/>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9.4.1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Разработка на основе технического задания к разработке форм, средств, методов обучения с использованием цифровых технологий: </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экспериментальных форм, методов и средств обучения на основе современных цифровых технологий</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методических и дидактических материалов (моделей) по использованию в образовательном процессе экспериментальных форм, методов и средств обучения</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Методические рекомендации Методические и дидактические материалы по внедрению и использованию цифровых технологий. Разработаны экспериментальные формы, методы и средства обучения, а также методические и дидактические материалы по их использованию для дальнейшего внедрения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6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9.4.2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перечня субъектов Российской Федерации, реализующих эксперимент по внедрению в образовательную программу современных цифровых технологий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01.11.2022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Распоряжение Распоряжение Министерства просвещения Российской Федерации об утверждении перечня. Заключены соглашения между Министерством просвещения Российской </w:t>
            </w:r>
            <w:r>
              <w:rPr>
                <w:rFonts w:ascii="Times New Roman" w:eastAsia="Times New Roman" w:hAnsi="Times New Roman" w:cs="Times New Roman"/>
                <w:spacing w:val="-2"/>
                <w:sz w:val="24"/>
                <w:szCs w:val="24"/>
              </w:rPr>
              <w:lastRenderedPageBreak/>
              <w:t>Федерации с высшими исполнительными органами государственной власти субъектов Российской Федерации о проведении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167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9.5</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Обеспечена подготовка для утверждения паспорта федерального проекта (запроса на изменение паспорта федерального проекта)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Распоряжение Распоряжение Министерства просвещения Российской Федерации об утверждении перечня. Заключены соглашения между Министерством просвещения Российской Федерации с высшими исполнительными органами государственной власти субъектов Российской Федерации о проведении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78"/>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9.5.1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Разработка на основе технического задания к разработке форм, средств, методов обучения с использованием цифровых технологий: </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экспериментальных форм, методов и средств обучения на основе современных цифровых технологий</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методических и дидактических материалов (моделей) по использованию в образовательном процессе экспериментальных форм, методов и средств обучения</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01.01.2024</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31.05.2024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Методические рекомендации Методические и дидактические материалы по внедрению и использованию цифровых технологий. Разработаны экспериментальные формы, методы и средства обучения, а также методические и дидактические материалы по их использованию для дальнейшего внедрения в образовательном процессе</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6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169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9.5.2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перечня субъектов Российской Федерации, реализующих эксперимент по внедрению в образовательную программу современных цифровых технологий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01.11.2023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Распоряжение Распоряжение Министерства просвещения Российской Федерации об утверждении перечня. Заключены соглашения между Министерством просвещения Российской </w:t>
            </w:r>
            <w:r>
              <w:rPr>
                <w:rFonts w:ascii="Times New Roman" w:eastAsia="Times New Roman" w:hAnsi="Times New Roman" w:cs="Times New Roman"/>
                <w:spacing w:val="-2"/>
                <w:sz w:val="24"/>
                <w:szCs w:val="24"/>
              </w:rPr>
              <w:lastRenderedPageBreak/>
              <w:t>Федерации с высшими исполнительными органами государственной власти субъектов Российской Федерации о проведении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59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170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9.6</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Акты органов исполнительной власти субъектов Российской Федерации об определении перечня образовательных организаций. Сформирован перечень пилотных образовательных организаций (5% от общего числа образовательных организаций) в целях проведения эксперимента по внедрению в образовательную программу современных цифровых технологий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171</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9.6.1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органами исполнительной власти субъектов Российской Федерации, реализующих эксперимент по внедрению в образовательную программу современных цифровых технологий, перечня пилотных образовательных организаций (не менее 5 % от общего числа образовательных организаций)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01.03.2020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Акты органов исполнительной власти субъектов Российской Федерации об определении перечня образовательных организаций. Сформирован перечень пилотных образовательных организаций (5% от общего числа образовательных организаций) в целях проведения эксперимента по внедрению в образовательную программу современных цифровых технологий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172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9.7</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Акты органов исполнительной власти субъектов Российской Федерации об определении перечня образовательных организаций. Сформирован перечень пилотных </w:t>
            </w:r>
            <w:r>
              <w:rPr>
                <w:rFonts w:ascii="Times New Roman" w:eastAsia="Times New Roman" w:hAnsi="Times New Roman" w:cs="Times New Roman"/>
                <w:spacing w:val="-2"/>
                <w:sz w:val="24"/>
                <w:szCs w:val="24"/>
              </w:rPr>
              <w:lastRenderedPageBreak/>
              <w:t xml:space="preserve">образовательных организаций (10% от общего числа образовательных организаций) в целях проведения эксперимента по внедрению в образовательную программу современных цифровых технологий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173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9.7.1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органами исполнительной власти субъектов Российской Федерации, реализующих мероприятия по внедрению в образовательную программу современных цифровых технологий, перечня пилотных образовательных организаций (не менее 10 % от общего числа образовательных организаций)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01.11.2020</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Акты органов исполнительной власти субъектов Российской Федерации об определении перечня образовательных организаций. Сформирован перечень пилотных образовательных организаций (10% от общего числа образовательных организаций) в целях проведения эксперимента по внедрению в образовательную программу современных цифровых технологий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174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9.8</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Акты органов исполнительной власти субъектов Российской Федерации об определении перечня образовательных организаций. Сформирован перечень пилотных образовательных организаций (15% от общего числа образовательных организаций) в целях проведения эксперимента по внедрению в образовательную программу современных цифровых технологий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175</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29"/>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9.8.1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органами исполнительной власти субъектов Российской Федерации, реализующих мероприятия по внедрению в образовательную программу современных цифровых технологий, перечня пилотных образовательных организаций (не менее 15% от общего числа образовательных организаций)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01.11.2021</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Акты органов исполнительной власти субъектов Российской Федерации об определении перечня образовательных организаций. Сформирован перечень пилотных </w:t>
            </w:r>
            <w:r>
              <w:rPr>
                <w:rFonts w:ascii="Times New Roman" w:eastAsia="Times New Roman" w:hAnsi="Times New Roman" w:cs="Times New Roman"/>
                <w:spacing w:val="-2"/>
                <w:sz w:val="24"/>
                <w:szCs w:val="24"/>
              </w:rPr>
              <w:lastRenderedPageBreak/>
              <w:t xml:space="preserve">образовательных организаций (15% от общего числа образовательных организаций) в целях проведения эксперимента по внедрению в образовательную программу современных цифровых технологий </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59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176</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9.9</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Акт Акты органов исполнительной власти субъектов Российской Федерации об определении перечня образовательных организаций. Сформирован перечень пилотных образовательных организаций (20% от общего числа образовательных организаций) в целях проведения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4"/>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177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3"/>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9.9.1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Утверждение органами исполнительной власти субъектов Российской Федерации, реализующих мероприятия по внедрению в образовательную программу современных цифровых технологий, перечня пилотных образовательных организаций (не менее 20 % от общего числа образовательных организаций)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01.11.2022</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Акт Акты органов исполнительной власти субъектов Российской Федерации об определении перечня образовательных организаций. Сформирован перечень пилотных образовательных организаций (20% от общего числа образовательных организаций) в целях проведения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178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9.10</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Обеспечено 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(в части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Акт Акты органов исполнительной власти субъектов Российской Федерации об определении перечня образовательных организаций. Сформирован перечень пилотных </w:t>
            </w:r>
            <w:r>
              <w:rPr>
                <w:rFonts w:ascii="Times New Roman" w:eastAsia="Times New Roman" w:hAnsi="Times New Roman" w:cs="Times New Roman"/>
                <w:spacing w:val="-2"/>
                <w:sz w:val="24"/>
                <w:szCs w:val="24"/>
              </w:rPr>
              <w:lastRenderedPageBreak/>
              <w:t>образовательных организаций (25% от общего числа образовательных организаций) в целях проведения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179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594"/>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9.10.1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Утверждение органами исполнительной власти субъектов Российской Федерации, реализующих мероприятия по внедрению в образовательную программу современных цифровых технологий, перечня пилотных образовательных организаций (не менее </w:t>
            </w:r>
          </w:p>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25% от общего числа образовательных организаций)</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01.11.2023</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12.12.2023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Акт Акты органов исполнительной власти субъектов Российской Федерации об определении перечня образовательных организаций. Сформирован перечень пилотных образовательных организаций (25% от общего числа образовательных организаций) в целях проведения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593"/>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Наименование результата, мероприятия, </w:t>
            </w:r>
            <w:r>
              <w:rPr>
                <w:rFonts w:ascii="Times New Roman" w:eastAsia="Times New Roman" w:hAnsi="Times New Roman" w:cs="Times New Roman"/>
                <w:color w:val="000000"/>
                <w:spacing w:val="-2"/>
                <w:sz w:val="24"/>
              </w:rPr>
              <w:lastRenderedPageBreak/>
              <w:t>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Ответственный </w:t>
            </w:r>
            <w:r>
              <w:rPr>
                <w:rFonts w:ascii="Times New Roman" w:eastAsia="Times New Roman" w:hAnsi="Times New Roman" w:cs="Times New Roman"/>
                <w:color w:val="000000"/>
                <w:spacing w:val="-2"/>
                <w:sz w:val="24"/>
              </w:rPr>
              <w:lastRenderedPageBreak/>
              <w:t>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Вид документа и </w:t>
            </w:r>
            <w:r>
              <w:rPr>
                <w:rFonts w:ascii="Times New Roman" w:eastAsia="Times New Roman" w:hAnsi="Times New Roman" w:cs="Times New Roman"/>
                <w:color w:val="000000"/>
                <w:spacing w:val="-2"/>
                <w:sz w:val="24"/>
              </w:rPr>
              <w:lastRenderedPageBreak/>
              <w:t>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9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9.11</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77"/>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отчета о реализации эксперимента по внедрению в образовательную программу современных цифровых технологий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181</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91"/>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9.12</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w:t>
            </w:r>
            <w:r>
              <w:rPr>
                <w:rFonts w:ascii="Times New Roman" w:eastAsia="Times New Roman" w:hAnsi="Times New Roman" w:cs="Times New Roman"/>
                <w:color w:val="000000"/>
                <w:spacing w:val="-2"/>
                <w:sz w:val="24"/>
              </w:rPr>
              <w:lastRenderedPageBreak/>
              <w:t>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о реализации эксперимента по внедрению в образовательную </w:t>
            </w:r>
            <w:r>
              <w:rPr>
                <w:rFonts w:ascii="Times New Roman" w:eastAsia="Times New Roman" w:hAnsi="Times New Roman" w:cs="Times New Roman"/>
                <w:spacing w:val="-2"/>
                <w:sz w:val="24"/>
                <w:szCs w:val="24"/>
              </w:rPr>
              <w:lastRenderedPageBreak/>
              <w:t>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КРП</w:t>
            </w:r>
          </w:p>
        </w:tc>
      </w:tr>
      <w:tr w:rsidR="00D0096B">
        <w:trPr>
          <w:trHeight w:hRule="exact" w:val="15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9.12.1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отчета о реализации эксперимента по внедрению в образовательную программу современных цифровых технологий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182</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91"/>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9.13</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9.13.1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отчета о реализации эксперимента по внедрению в образовательную программу современных цифровых технологий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183</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9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9.14</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отчета о реализации эксперимента по внедрению в образовательную программу современных цифровых технологий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29"/>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184</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59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9.15</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обработка и формирование заключений на отчеты, представляемые участниками федерального проекта в рамках мониторинга реализации федерального проекта (результата федерального проекта)</w:t>
            </w:r>
          </w:p>
        </w:tc>
        <w:tc>
          <w:tcPr>
            <w:tcW w:w="1290"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576"/>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Подготовка отчета о реализации эксперимента по внедрению в образовательную программу современных цифровых технологий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185</w:t>
            </w:r>
          </w:p>
        </w:tc>
      </w:tr>
      <w:tr w:rsidR="00D0096B">
        <w:trPr>
          <w:trHeight w:hRule="exact" w:val="429"/>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9.16</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реализации о реализации федерального проекта сформирован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9.16.1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 мониторинг реализации эксперимента по внедрению в образовательную программу современных цифровых технологий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9.17</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реализации о реализации федерального проекта сформирован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9.17.1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 мониторинг реализации эксперимента по внедрению в образовательную программу современных цифровых технологий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186</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9.18</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реализации о реализации федерального проекта сформирован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9.18.1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 мониторинг реализации эксперимента по внедрению в образовательную программу современных цифровых технологий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9.19</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реализации о реализации федерального проекта сформирован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9.19.1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 мониторинг реализации эксперимента по внедрению в образовательную программу современных цифровых технологий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187</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2034"/>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9.20</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Обеспечен мониторинг реализации о реализации федерального проекта сформирован (в части результата федерального проекта)</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9.20.1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Обеспечен мониторинг реализации эксперимента по внедрению в образовательную программу современных цифровых технологий</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30.12.2024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 о реализации эксперимента по внедрению в образовательную программу современных цифровых технологий</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79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Проведен эксперимент по внедрению современных цифровых технологий при реализации основных общеобразовательных программ с охватом не менее 4000 детей, обучающихся в 15 % общеобразовательных организаций, расположенных на территории Кабардино-Балкарской Республики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292"/>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9.21.1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Повышение квалификации школьных команд по использованию цифровых технологий в образовательную деятельность</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Прочий тип документа сертификаты о повышении квалификации, отчет организации осуществляющей проведение повышения квалификации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188</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9.21.2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Разработка и тиражирование методических рекомендаций по внедрению цифровых технологий в образовательный процесс</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80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9.22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КТ: Проведен эксперимент по внедрению в образовательную программу современных цифровых технологий, с охватом 500 детей, обучающихся в 5 % общеобразовательных организаций, расположенных на территории Кабардино-Балкарской Республики</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информационно-аналитический отчет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ВДЛ</w:t>
            </w:r>
          </w:p>
        </w:tc>
      </w:tr>
      <w:tr w:rsidR="00D0096B">
        <w:trPr>
          <w:trHeight w:hRule="exact" w:val="2035"/>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9.22.1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Повышение квалификации школьных команд экспериментальных площадок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01.06.2020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Отчет сертификаты о повышении квалификации, отчет организации осуществляющей проведение повышения квалификации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71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9.22.2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Формирование сети экспериментальных площадок</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189</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179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9.23</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Проведен эксперимент по внедрению в образовательную программу современных цифровых технологий при реализации основных общеобразовательных 2600  детей, обучающихся в 10 % общеобразовательных организаций, расположенных на территории Кабардино-Балкарской Республики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293"/>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9.23.1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Повышение квалификации школьных команд по использованию цифровых технологий в образовательную деятельность</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01.09.2020</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01.12.2020</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Прочий тип документа сертификаты о повышении квалификации, отчет организации осуществляющей проведение повышения квалификации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88"/>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9.23.2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Разработка и тиражирование методических рекомендаций по внедрению цифровых технологий в образовательный процесс</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01.01.2021</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01.04.2021</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79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9.24</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Проведен эксперимент по внедрению современных цифровых технологий при реализации основных общеобразовательных программ, с охватом 5300 детей, обучающихся в 20 % общеобразовательных организаций, расположенных на территории Кабардино-Балкарской Республики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9.24.1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Повышение квалификации школьных команд по использованию цифровых технологий в образовательную деятельность</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01.09.2022</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01.12.2022</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190</w:t>
            </w:r>
          </w:p>
        </w:tc>
      </w:tr>
      <w:tr w:rsidR="00D0096B">
        <w:trPr>
          <w:trHeight w:hRule="exact" w:val="430"/>
        </w:trPr>
        <w:tc>
          <w:tcPr>
            <w:tcW w:w="716" w:type="dxa"/>
            <w:gridSpan w:val="2"/>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5158" w:type="dxa"/>
            <w:gridSpan w:val="7"/>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Наименование результата, мероприятия, контрольной точки</w:t>
            </w:r>
          </w:p>
        </w:tc>
        <w:tc>
          <w:tcPr>
            <w:tcW w:w="2580" w:type="dxa"/>
            <w:gridSpan w:val="9"/>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Сроки реализации</w:t>
            </w:r>
          </w:p>
        </w:tc>
        <w:tc>
          <w:tcPr>
            <w:tcW w:w="2435" w:type="dxa"/>
            <w:gridSpan w:val="6"/>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исполнитель</w:t>
            </w:r>
          </w:p>
        </w:tc>
        <w:tc>
          <w:tcPr>
            <w:tcW w:w="2866" w:type="dxa"/>
            <w:gridSpan w:val="8"/>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документа и характеристика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результата</w:t>
            </w:r>
          </w:p>
        </w:tc>
        <w:tc>
          <w:tcPr>
            <w:tcW w:w="1863" w:type="dxa"/>
            <w:gridSpan w:val="4"/>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контроля</w:t>
            </w:r>
          </w:p>
        </w:tc>
      </w:tr>
      <w:tr w:rsidR="00D0096B">
        <w:trPr>
          <w:trHeight w:hRule="exact" w:val="430"/>
        </w:trPr>
        <w:tc>
          <w:tcPr>
            <w:tcW w:w="716" w:type="dxa"/>
            <w:gridSpan w:val="2"/>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5158" w:type="dxa"/>
            <w:gridSpan w:val="7"/>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начало</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окончание</w:t>
            </w:r>
          </w:p>
        </w:tc>
        <w:tc>
          <w:tcPr>
            <w:tcW w:w="2435" w:type="dxa"/>
            <w:gridSpan w:val="6"/>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2866" w:type="dxa"/>
            <w:gridSpan w:val="8"/>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c>
          <w:tcPr>
            <w:tcW w:w="1863" w:type="dxa"/>
            <w:gridSpan w:val="4"/>
            <w:vMerge/>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0096B"/>
        </w:tc>
      </w:tr>
      <w:tr w:rsidR="00D0096B">
        <w:trPr>
          <w:trHeight w:hRule="exact" w:val="286"/>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r>
      <w:tr w:rsidR="00D0096B">
        <w:trPr>
          <w:trHeight w:hRule="exact" w:val="989"/>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9.24.2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Разработка и тиражирование методических рекомендаций по внедрению цифровых технологий в образовательный процесс</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791"/>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9.25</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КТ: Проведен эксперимент по внедрению  современных цифровых технологий при реализации основных общеобразовательных программ, с охватом 7000 детей, обучающихся в 25 % общеобразовательных организаций, расположенных на территории Кабардино-Балкарской Республики </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31.12.2024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Отчет информационно-аналитический отчет</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2292"/>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9.25.1</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Повышение квалификации школьных команд по использованию цифровых технологий в образовательную деятельность</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01.09.2023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01.12.2023</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 xml:space="preserve">Прочий тип документа сертификаты о повышении квалификации, отчет организации осуществляющей проведение повышения квалификации </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1247"/>
        </w:trPr>
        <w:tc>
          <w:tcPr>
            <w:tcW w:w="716" w:type="dxa"/>
            <w:gridSpan w:val="2"/>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9.25.2</w:t>
            </w:r>
          </w:p>
        </w:tc>
        <w:tc>
          <w:tcPr>
            <w:tcW w:w="5158" w:type="dxa"/>
            <w:gridSpan w:val="7"/>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Разработка и тиражирование методических рекомендаций по внедрению цифровых технологий в образовательный процесс</w:t>
            </w:r>
          </w:p>
        </w:tc>
        <w:tc>
          <w:tcPr>
            <w:tcW w:w="1290"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01.01.2024</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01.04.2024</w:t>
            </w:r>
          </w:p>
        </w:tc>
        <w:tc>
          <w:tcPr>
            <w:tcW w:w="2435"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Кумыков А. М., МИНИСТР</w:t>
            </w:r>
          </w:p>
        </w:tc>
        <w:tc>
          <w:tcPr>
            <w:tcW w:w="2866" w:type="dxa"/>
            <w:gridSpan w:val="8"/>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spacing w:val="-2"/>
                <w:sz w:val="24"/>
                <w:szCs w:val="24"/>
              </w:rPr>
              <w:t>Справка Метод рекомендации, информационно-аналитическая справка</w:t>
            </w:r>
          </w:p>
          <w:p w:rsidR="00D0096B" w:rsidRDefault="00D0096B"/>
        </w:tc>
        <w:tc>
          <w:tcPr>
            <w:tcW w:w="1863"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КРП</w:t>
            </w:r>
          </w:p>
        </w:tc>
      </w:tr>
      <w:tr w:rsidR="00D0096B">
        <w:trPr>
          <w:trHeight w:hRule="exact" w:val="430"/>
        </w:trPr>
        <w:tc>
          <w:tcPr>
            <w:tcW w:w="15618" w:type="dxa"/>
            <w:gridSpan w:val="36"/>
            <w:tcBorders>
              <w:top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191</w:t>
            </w:r>
          </w:p>
        </w:tc>
      </w:tr>
      <w:tr w:rsidR="00D0096B">
        <w:trPr>
          <w:trHeight w:hRule="exact" w:val="573"/>
        </w:trPr>
        <w:tc>
          <w:tcPr>
            <w:tcW w:w="11462" w:type="dxa"/>
            <w:gridSpan w:val="27"/>
          </w:tcPr>
          <w:p w:rsidR="00D0096B" w:rsidRDefault="00D0096B"/>
        </w:tc>
        <w:tc>
          <w:tcPr>
            <w:tcW w:w="4156" w:type="dxa"/>
            <w:gridSpan w:val="9"/>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ПРИЛОЖЕНИЕ №2</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 паспорту регионального проекта</w:t>
            </w:r>
          </w:p>
        </w:tc>
      </w:tr>
      <w:tr w:rsidR="00D0096B">
        <w:trPr>
          <w:trHeight w:hRule="exact" w:val="573"/>
        </w:trPr>
        <w:tc>
          <w:tcPr>
            <w:tcW w:w="11462" w:type="dxa"/>
            <w:gridSpan w:val="27"/>
          </w:tcPr>
          <w:p w:rsidR="00D0096B" w:rsidRDefault="00D0096B"/>
        </w:tc>
        <w:tc>
          <w:tcPr>
            <w:tcW w:w="4156" w:type="dxa"/>
            <w:gridSpan w:val="9"/>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Цифровая образовательная среда (Кабардино-Балкарская Республика)</w:t>
            </w:r>
          </w:p>
        </w:tc>
      </w:tr>
      <w:tr w:rsidR="00D0096B">
        <w:trPr>
          <w:trHeight w:hRule="exact" w:val="860"/>
        </w:trPr>
        <w:tc>
          <w:tcPr>
            <w:tcW w:w="15618" w:type="dxa"/>
            <w:gridSpan w:val="36"/>
            <w:tcBorders>
              <w:bottom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МЕТОДИКА</w:t>
            </w:r>
          </w:p>
          <w:p w:rsidR="00D0096B" w:rsidRDefault="00D67720">
            <w:pPr>
              <w:spacing w:line="230"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расчета дополнительных показателей регионального проекта</w:t>
            </w:r>
          </w:p>
        </w:tc>
      </w:tr>
      <w:tr w:rsidR="00D0096B">
        <w:trPr>
          <w:trHeight w:hRule="exact" w:val="859"/>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D0096B">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D0096B">
        <w:trPr>
          <w:trHeight w:hRule="exact" w:val="702"/>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Количество субъектов Российской Федерации,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 ЕД</w:t>
            </w:r>
          </w:p>
        </w:tc>
      </w:tr>
      <w:tr w:rsidR="00D0096B">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Количество субъектов Российской Федерации, в которых внедрена целевая </w:t>
            </w:r>
            <w:r>
              <w:rPr>
                <w:rFonts w:ascii="Times New Roman" w:eastAsia="Times New Roman" w:hAnsi="Times New Roman" w:cs="Times New Roman"/>
                <w:color w:val="000000"/>
                <w:spacing w:val="-2"/>
                <w:sz w:val="24"/>
              </w:rPr>
              <w:lastRenderedPageBreak/>
              <w:t>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 единиц, нарастающим итогом</w:t>
            </w:r>
          </w:p>
        </w:tc>
        <w:tc>
          <w:tcPr>
            <w:tcW w:w="2435"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Xi - число субъектов Российской Федерации, в которых </w:t>
            </w:r>
            <w:r>
              <w:rPr>
                <w:rFonts w:ascii="Times New Roman" w:eastAsia="Times New Roman" w:hAnsi="Times New Roman" w:cs="Times New Roman"/>
                <w:color w:val="000000"/>
                <w:spacing w:val="-2"/>
                <w:sz w:val="24"/>
              </w:rPr>
              <w:lastRenderedPageBreak/>
              <w:t>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 ЕД</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Данные мониторинга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ОБРАЗОВАНИ</w:t>
            </w:r>
            <w:r>
              <w:rPr>
                <w:rFonts w:ascii="Times New Roman" w:eastAsia="Times New Roman" w:hAnsi="Times New Roman" w:cs="Times New Roman"/>
                <w:color w:val="000000"/>
                <w:spacing w:val="-2"/>
                <w:sz w:val="24"/>
              </w:rPr>
              <w:lastRenderedPageBreak/>
              <w:t>Я И НАУКИ ПЕРМСКОГО КРАЯ</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Муниципальные образования </w:t>
            </w:r>
            <w:r>
              <w:rPr>
                <w:rFonts w:ascii="Times New Roman" w:eastAsia="Times New Roman" w:hAnsi="Times New Roman" w:cs="Times New Roman"/>
                <w:color w:val="000000"/>
                <w:spacing w:val="-2"/>
                <w:sz w:val="24"/>
              </w:rPr>
              <w:lastRenderedPageBreak/>
              <w:t>субъектов РФ</w:t>
            </w: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до 31 июля</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3009" w:type="dxa"/>
            <w:gridSpan w:val="6"/>
            <w:tcBorders>
              <w:top w:val="single" w:sz="5" w:space="0" w:color="000000"/>
              <w:left w:val="single" w:sz="5" w:space="0" w:color="000000"/>
              <w:right w:val="single" w:sz="5" w:space="0" w:color="000000"/>
            </w:tcBorders>
            <w:vAlign w:val="center"/>
          </w:tcPr>
          <w:p w:rsidR="00D0096B" w:rsidRDefault="00D67720">
            <w:pPr>
              <w:jc w:val="right"/>
            </w:pPr>
            <w:r>
              <w:rPr>
                <w:noProof/>
              </w:rPr>
              <w:drawing>
                <wp:inline distT="0" distB="0" distL="0" distR="0">
                  <wp:extent cx="1920317" cy="548844"/>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1920317" cy="548844"/>
                          </a:xfrm>
                          <a:prstGeom prst="rect">
                            <a:avLst/>
                          </a:prstGeom>
                        </pic:spPr>
                      </pic:pic>
                    </a:graphicData>
                  </a:graphic>
                </wp:inline>
              </w:drawing>
            </w:r>
          </w:p>
        </w:tc>
      </w:tr>
      <w:tr w:rsidR="00D0096B">
        <w:trPr>
          <w:trHeight w:hRule="exact" w:val="1977"/>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val="restart"/>
            <w:tcBorders>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Xi -  число субъектов Российской Федерации, в которых внедрена целевая модель цифровой образовательной среды в образовательных организациях, реализующих образовательные программы общего образования и среднего профессионального образования</w:t>
            </w:r>
          </w:p>
        </w:tc>
      </w:tr>
      <w:tr w:rsidR="00D0096B">
        <w:trPr>
          <w:trHeight w:hRule="exact" w:val="196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192</w:t>
            </w:r>
          </w:p>
        </w:tc>
      </w:tr>
      <w:tr w:rsidR="00D0096B">
        <w:trPr>
          <w:trHeight w:hRule="exact" w:val="859"/>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D0096B">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D0096B">
        <w:trPr>
          <w:trHeight w:hRule="exact" w:val="960"/>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ПРОЦ</w:t>
            </w:r>
          </w:p>
        </w:tc>
      </w:tr>
      <w:tr w:rsidR="00D0096B">
        <w:trPr>
          <w:trHeight w:hRule="exact" w:val="859"/>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w:t>
            </w:r>
            <w:r>
              <w:rPr>
                <w:rFonts w:ascii="Times New Roman" w:eastAsia="Times New Roman" w:hAnsi="Times New Roman" w:cs="Times New Roman"/>
                <w:color w:val="000000"/>
                <w:spacing w:val="-2"/>
                <w:sz w:val="24"/>
              </w:rPr>
              <w:lastRenderedPageBreak/>
              <w:t>обучающихся по указанным программам, процент</w:t>
            </w:r>
          </w:p>
        </w:tc>
        <w:tc>
          <w:tcPr>
            <w:tcW w:w="2435"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Yцоп - Число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w:t>
            </w:r>
            <w:r>
              <w:rPr>
                <w:rFonts w:ascii="Times New Roman" w:eastAsia="Times New Roman" w:hAnsi="Times New Roman" w:cs="Times New Roman"/>
                <w:color w:val="000000"/>
                <w:spacing w:val="-2"/>
                <w:sz w:val="24"/>
              </w:rPr>
              <w:lastRenderedPageBreak/>
              <w:t>обучения с использованием федеральной информационно-сервисной платформы цифровой образовательной среды, ЧЕЛ</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Данные мониторинга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ОБРАЗОВАНИЯ И НАУКИ ПЕРМСКОГО КРАЯ</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31 июля</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3009" w:type="dxa"/>
            <w:gridSpan w:val="6"/>
            <w:tcBorders>
              <w:top w:val="single" w:sz="5" w:space="0" w:color="000000"/>
              <w:left w:val="single" w:sz="5" w:space="0" w:color="000000"/>
              <w:right w:val="single" w:sz="5" w:space="0" w:color="000000"/>
            </w:tcBorders>
            <w:vAlign w:val="center"/>
          </w:tcPr>
          <w:p w:rsidR="00D0096B" w:rsidRDefault="00D67720">
            <w:pPr>
              <w:jc w:val="right"/>
            </w:pPr>
            <w:r>
              <w:rPr>
                <w:noProof/>
              </w:rPr>
              <w:drawing>
                <wp:inline distT="0" distB="0" distL="0" distR="0">
                  <wp:extent cx="1920317" cy="548206"/>
                  <wp:effectExtent l="0" t="0" r="0" b="0"/>
                  <wp:docPr id="3" name="Picture 2" descr="Image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jpg"/>
                          <pic:cNvPicPr/>
                        </pic:nvPicPr>
                        <pic:blipFill>
                          <a:blip r:embed="rId5" cstate="print"/>
                          <a:stretch>
                            <a:fillRect/>
                          </a:stretch>
                        </pic:blipFill>
                        <pic:spPr>
                          <a:xfrm>
                            <a:off x="0" y="0"/>
                            <a:ext cx="1920317" cy="548206"/>
                          </a:xfrm>
                          <a:prstGeom prst="rect">
                            <a:avLst/>
                          </a:prstGeom>
                        </pic:spPr>
                      </pic:pic>
                    </a:graphicData>
                  </a:graphic>
                </wp:inline>
              </w:drawing>
            </w:r>
          </w:p>
        </w:tc>
      </w:tr>
      <w:tr w:rsidR="00D0096B">
        <w:trPr>
          <w:trHeight w:hRule="exact" w:val="2866"/>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val="restart"/>
            <w:tcBorders>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Yцоп - число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w:t>
            </w:r>
            <w:r>
              <w:rPr>
                <w:rFonts w:ascii="Times New Roman" w:eastAsia="Times New Roman" w:hAnsi="Times New Roman" w:cs="Times New Roman"/>
                <w:color w:val="000000"/>
                <w:spacing w:val="-2"/>
                <w:sz w:val="24"/>
              </w:rPr>
              <w:lastRenderedPageBreak/>
              <w:t>индивидуальный план обучения с использованием федеральной информационно-сервисной платформы цифровой образовательной среды</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Yвсего - общее число обучающихся по программам общего образования, дополнительного образования для детей и среднего </w:t>
            </w:r>
          </w:p>
        </w:tc>
      </w:tr>
      <w:tr w:rsidR="00D0096B">
        <w:trPr>
          <w:trHeight w:hRule="exact" w:val="1949"/>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934"/>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193</w:t>
            </w:r>
          </w:p>
        </w:tc>
      </w:tr>
      <w:tr w:rsidR="00D0096B">
        <w:trPr>
          <w:trHeight w:hRule="exact" w:val="859"/>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D0096B">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D0096B">
        <w:trPr>
          <w:trHeight w:hRule="exact" w:val="702"/>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both"/>
              <w:rPr>
                <w:rFonts w:ascii="Times New Roman" w:eastAsia="Times New Roman" w:hAnsi="Times New Roman" w:cs="Times New Roman"/>
                <w:color w:val="000000"/>
                <w:spacing w:val="-2"/>
                <w:sz w:val="24"/>
              </w:rPr>
            </w:pP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профессионального образования</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194</w:t>
            </w:r>
          </w:p>
        </w:tc>
      </w:tr>
      <w:tr w:rsidR="00D0096B">
        <w:trPr>
          <w:trHeight w:hRule="exact" w:val="860"/>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D0096B">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D0096B">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Доля обучающихся по программам общего образования, дополнительного </w:t>
            </w:r>
            <w:r>
              <w:rPr>
                <w:rFonts w:ascii="Times New Roman" w:eastAsia="Times New Roman" w:hAnsi="Times New Roman" w:cs="Times New Roman"/>
                <w:color w:val="000000"/>
                <w:spacing w:val="-2"/>
                <w:sz w:val="24"/>
              </w:rPr>
              <w:lastRenderedPageBreak/>
              <w:t>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процент</w:t>
            </w:r>
          </w:p>
        </w:tc>
        <w:tc>
          <w:tcPr>
            <w:tcW w:w="2435"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Yвсего - Общее число обучающихся по программам общего </w:t>
            </w:r>
            <w:r>
              <w:rPr>
                <w:rFonts w:ascii="Times New Roman" w:eastAsia="Times New Roman" w:hAnsi="Times New Roman" w:cs="Times New Roman"/>
                <w:color w:val="000000"/>
                <w:spacing w:val="-2"/>
                <w:sz w:val="24"/>
              </w:rPr>
              <w:lastRenderedPageBreak/>
              <w:t>образования, дополнительного образования для детей и среднего профессионального образования, ЧЕЛ</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 xml:space="preserve">Официальные данные </w:t>
            </w:r>
            <w:r>
              <w:rPr>
                <w:rFonts w:ascii="Times New Roman" w:eastAsia="Times New Roman" w:hAnsi="Times New Roman" w:cs="Times New Roman"/>
                <w:color w:val="000000"/>
                <w:spacing w:val="-2"/>
                <w:sz w:val="24"/>
              </w:rPr>
              <w:lastRenderedPageBreak/>
              <w:t>Федеральной службы государственной статистики</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ФЕДЕРАЛЬНАЯ СЛУЖБА ГОСУДАРСТВ</w:t>
            </w:r>
            <w:r>
              <w:rPr>
                <w:rFonts w:ascii="Times New Roman" w:eastAsia="Times New Roman" w:hAnsi="Times New Roman" w:cs="Times New Roman"/>
                <w:color w:val="000000"/>
                <w:spacing w:val="-2"/>
                <w:sz w:val="24"/>
              </w:rPr>
              <w:lastRenderedPageBreak/>
              <w:t>ЕННОЙ СТАТИСТИКИ</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РФ</w:t>
            </w: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15 марта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3009" w:type="dxa"/>
            <w:gridSpan w:val="6"/>
            <w:tcBorders>
              <w:top w:val="single" w:sz="5" w:space="0" w:color="000000"/>
              <w:left w:val="single" w:sz="5" w:space="0" w:color="000000"/>
              <w:right w:val="single" w:sz="5" w:space="0" w:color="000000"/>
            </w:tcBorders>
            <w:vAlign w:val="center"/>
          </w:tcPr>
          <w:p w:rsidR="00D0096B" w:rsidRDefault="00D67720">
            <w:pPr>
              <w:jc w:val="right"/>
            </w:pPr>
            <w:r>
              <w:rPr>
                <w:noProof/>
              </w:rPr>
              <w:drawing>
                <wp:inline distT="0" distB="0" distL="0" distR="0">
                  <wp:extent cx="1920317" cy="548844"/>
                  <wp:effectExtent l="0" t="0" r="0" b="0"/>
                  <wp:docPr id="1" name="Picture 2" descr="Image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jpg"/>
                          <pic:cNvPicPr/>
                        </pic:nvPicPr>
                        <pic:blipFill>
                          <a:blip r:embed="rId5" cstate="print"/>
                          <a:stretch>
                            <a:fillRect/>
                          </a:stretch>
                        </pic:blipFill>
                        <pic:spPr>
                          <a:xfrm>
                            <a:off x="0" y="0"/>
                            <a:ext cx="1920317" cy="548844"/>
                          </a:xfrm>
                          <a:prstGeom prst="rect">
                            <a:avLst/>
                          </a:prstGeom>
                        </pic:spPr>
                      </pic:pic>
                    </a:graphicData>
                  </a:graphic>
                </wp:inline>
              </w:drawing>
            </w:r>
          </w:p>
        </w:tc>
      </w:tr>
      <w:tr w:rsidR="00D0096B">
        <w:trPr>
          <w:trHeight w:hRule="exact" w:val="286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val="restart"/>
            <w:tcBorders>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Yцоп - число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Yвсего - общее число обучающихся по программам общего образования, дополнительного образования для детей и среднего профессионального образования</w:t>
            </w:r>
          </w:p>
        </w:tc>
      </w:tr>
      <w:tr w:rsidR="00D0096B">
        <w:trPr>
          <w:trHeight w:hRule="exact" w:val="2221"/>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2207"/>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195</w:t>
            </w:r>
          </w:p>
        </w:tc>
      </w:tr>
      <w:tr w:rsidR="00D0096B">
        <w:trPr>
          <w:trHeight w:hRule="exact" w:val="859"/>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D0096B">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D0096B">
        <w:trPr>
          <w:trHeight w:hRule="exact" w:val="960"/>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ПРОЦ</w:t>
            </w:r>
          </w:p>
        </w:tc>
      </w:tr>
      <w:tr w:rsidR="00D0096B">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3</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процент</w:t>
            </w:r>
          </w:p>
        </w:tc>
        <w:tc>
          <w:tcPr>
            <w:tcW w:w="2435"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Yфцоп - число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ЕД</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Данные мониторинга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ОБРАЗОВАНИЯ И НАУКИ ПЕРМСКОГО КРАЯ</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31 июля</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3009" w:type="dxa"/>
            <w:gridSpan w:val="6"/>
            <w:tcBorders>
              <w:top w:val="single" w:sz="5" w:space="0" w:color="000000"/>
              <w:left w:val="single" w:sz="5" w:space="0" w:color="000000"/>
              <w:right w:val="single" w:sz="5" w:space="0" w:color="000000"/>
            </w:tcBorders>
            <w:vAlign w:val="center"/>
          </w:tcPr>
          <w:p w:rsidR="00D0096B" w:rsidRDefault="00D67720">
            <w:pPr>
              <w:jc w:val="right"/>
            </w:pPr>
            <w:r>
              <w:rPr>
                <w:noProof/>
              </w:rPr>
              <w:drawing>
                <wp:inline distT="0" distB="0" distL="0" distR="0">
                  <wp:extent cx="1920317" cy="548844"/>
                  <wp:effectExtent l="0" t="0" r="0" b="0"/>
                  <wp:docPr id="4" name="Picture 3" descr="Image0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3.jpg"/>
                          <pic:cNvPicPr/>
                        </pic:nvPicPr>
                        <pic:blipFill>
                          <a:blip r:embed="rId6" cstate="print"/>
                          <a:stretch>
                            <a:fillRect/>
                          </a:stretch>
                        </pic:blipFill>
                        <pic:spPr>
                          <a:xfrm>
                            <a:off x="0" y="0"/>
                            <a:ext cx="1920317" cy="548844"/>
                          </a:xfrm>
                          <a:prstGeom prst="rect">
                            <a:avLst/>
                          </a:prstGeom>
                        </pic:spPr>
                      </pic:pic>
                    </a:graphicData>
                  </a:graphic>
                </wp:inline>
              </w:drawing>
            </w:r>
          </w:p>
        </w:tc>
      </w:tr>
      <w:tr w:rsidR="00D0096B">
        <w:trPr>
          <w:trHeight w:hRule="exact" w:val="286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val="restart"/>
            <w:tcBorders>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Yфцоп - число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Yорг - общее число образовательных организаций, реализующих программы общего образования, дополнительного </w:t>
            </w:r>
          </w:p>
        </w:tc>
      </w:tr>
      <w:tr w:rsidR="00D0096B">
        <w:trPr>
          <w:trHeight w:hRule="exact" w:val="1949"/>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934"/>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196</w:t>
            </w:r>
          </w:p>
        </w:tc>
      </w:tr>
      <w:tr w:rsidR="00D0096B">
        <w:trPr>
          <w:trHeight w:hRule="exact" w:val="860"/>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D0096B">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D0096B">
        <w:trPr>
          <w:trHeight w:hRule="exact" w:val="1232"/>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both"/>
              <w:rPr>
                <w:rFonts w:ascii="Times New Roman" w:eastAsia="Times New Roman" w:hAnsi="Times New Roman" w:cs="Times New Roman"/>
                <w:color w:val="000000"/>
                <w:spacing w:val="-2"/>
                <w:sz w:val="24"/>
              </w:rPr>
            </w:pP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образования детей и среднего профессионального образования</w:t>
            </w:r>
          </w:p>
        </w:tc>
      </w:tr>
      <w:tr w:rsidR="00D0096B">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процент</w:t>
            </w:r>
          </w:p>
        </w:tc>
        <w:tc>
          <w:tcPr>
            <w:tcW w:w="2435"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Yорг - общее число образовательных организаций, реализующих программы общего образования, дополнительного образования детей и среднего профессионального образования, ЕД</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Официальные данные Федеральной службы государственной статистики</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ФЕДЕРАЛЬНАЯ СЛУЖБА ГОСУДАРСТВЕННОЙ СТАТИСТИКИ</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РФ</w:t>
            </w: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15 марта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3009" w:type="dxa"/>
            <w:gridSpan w:val="6"/>
            <w:tcBorders>
              <w:top w:val="single" w:sz="5" w:space="0" w:color="000000"/>
              <w:left w:val="single" w:sz="5" w:space="0" w:color="000000"/>
              <w:right w:val="single" w:sz="5" w:space="0" w:color="000000"/>
            </w:tcBorders>
            <w:vAlign w:val="center"/>
          </w:tcPr>
          <w:p w:rsidR="00D0096B" w:rsidRDefault="00D67720">
            <w:pPr>
              <w:jc w:val="right"/>
            </w:pPr>
            <w:r>
              <w:rPr>
                <w:noProof/>
              </w:rPr>
              <w:drawing>
                <wp:inline distT="0" distB="0" distL="0" distR="0">
                  <wp:extent cx="1920317" cy="548844"/>
                  <wp:effectExtent l="0" t="0" r="0" b="0"/>
                  <wp:docPr id="5" name="Picture 3" descr="Image0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3.jpg"/>
                          <pic:cNvPicPr/>
                        </pic:nvPicPr>
                        <pic:blipFill>
                          <a:blip r:embed="rId6" cstate="print"/>
                          <a:stretch>
                            <a:fillRect/>
                          </a:stretch>
                        </pic:blipFill>
                        <pic:spPr>
                          <a:xfrm>
                            <a:off x="0" y="0"/>
                            <a:ext cx="1920317" cy="548844"/>
                          </a:xfrm>
                          <a:prstGeom prst="rect">
                            <a:avLst/>
                          </a:prstGeom>
                        </pic:spPr>
                      </pic:pic>
                    </a:graphicData>
                  </a:graphic>
                </wp:inline>
              </w:drawing>
            </w:r>
          </w:p>
        </w:tc>
      </w:tr>
      <w:tr w:rsidR="00D0096B">
        <w:trPr>
          <w:trHeight w:hRule="exact" w:val="2866"/>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val="restart"/>
            <w:tcBorders>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Yфцоп - число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Yорг - общее число образовательных организаций, реализующих программы общего </w:t>
            </w:r>
          </w:p>
        </w:tc>
      </w:tr>
      <w:tr w:rsidR="00D0096B">
        <w:trPr>
          <w:trHeight w:hRule="exact" w:val="180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805"/>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197</w:t>
            </w:r>
          </w:p>
        </w:tc>
      </w:tr>
      <w:tr w:rsidR="00D0096B">
        <w:trPr>
          <w:trHeight w:hRule="exact" w:val="860"/>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D0096B">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D0096B">
        <w:trPr>
          <w:trHeight w:hRule="exact" w:val="1763"/>
        </w:trPr>
        <w:tc>
          <w:tcPr>
            <w:tcW w:w="573" w:type="dxa"/>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both"/>
              <w:rPr>
                <w:rFonts w:ascii="Times New Roman" w:eastAsia="Times New Roman" w:hAnsi="Times New Roman" w:cs="Times New Roman"/>
                <w:color w:val="000000"/>
                <w:spacing w:val="-2"/>
                <w:sz w:val="24"/>
              </w:rPr>
            </w:pP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0096B">
            <w:pPr>
              <w:spacing w:line="230" w:lineRule="auto"/>
              <w:jc w:val="center"/>
              <w:rPr>
                <w:rFonts w:ascii="Times New Roman" w:eastAsia="Times New Roman" w:hAnsi="Times New Roman" w:cs="Times New Roman"/>
                <w:color w:val="000000"/>
                <w:spacing w:val="-2"/>
                <w:sz w:val="24"/>
              </w:rPr>
            </w:pP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образования, дополнительного образования детей и среднего профессионального образования</w:t>
            </w:r>
          </w:p>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198</w:t>
            </w:r>
          </w:p>
        </w:tc>
      </w:tr>
      <w:tr w:rsidR="00D0096B">
        <w:trPr>
          <w:trHeight w:hRule="exact" w:val="859"/>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D0096B">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D0096B">
        <w:trPr>
          <w:trHeight w:hRule="exact" w:val="960"/>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ПРОЦ</w:t>
            </w:r>
          </w:p>
        </w:tc>
      </w:tr>
      <w:tr w:rsidR="00D0096B">
        <w:trPr>
          <w:trHeight w:hRule="exact" w:val="859"/>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процент</w:t>
            </w:r>
          </w:p>
        </w:tc>
        <w:tc>
          <w:tcPr>
            <w:tcW w:w="2435"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Yорг - общее число образовательных организаций, реализующих программы общего образования, дополнительного образования детей и среднего профессионального образования, ЕД</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Официальные данные Федеральной службы государственной статистики</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ФЕДЕРАЛЬНАЯ СЛУЖБА ГОСУДАРСТВЕННОЙ СТАТИСТИКИ</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РФ</w:t>
            </w: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15 марта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3009" w:type="dxa"/>
            <w:gridSpan w:val="6"/>
            <w:tcBorders>
              <w:top w:val="single" w:sz="5" w:space="0" w:color="000000"/>
              <w:left w:val="single" w:sz="5" w:space="0" w:color="000000"/>
              <w:right w:val="single" w:sz="5" w:space="0" w:color="000000"/>
            </w:tcBorders>
            <w:vAlign w:val="center"/>
          </w:tcPr>
          <w:p w:rsidR="00D0096B" w:rsidRDefault="00D67720">
            <w:pPr>
              <w:jc w:val="right"/>
            </w:pPr>
            <w:r>
              <w:rPr>
                <w:noProof/>
              </w:rPr>
              <w:drawing>
                <wp:inline distT="0" distB="0" distL="0" distR="0">
                  <wp:extent cx="1920317" cy="548206"/>
                  <wp:effectExtent l="0" t="0" r="0" b="0"/>
                  <wp:docPr id="6" name="Picture 4" descr="Image0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4.jpg"/>
                          <pic:cNvPicPr/>
                        </pic:nvPicPr>
                        <pic:blipFill>
                          <a:blip r:embed="rId7" cstate="print"/>
                          <a:stretch>
                            <a:fillRect/>
                          </a:stretch>
                        </pic:blipFill>
                        <pic:spPr>
                          <a:xfrm>
                            <a:off x="0" y="0"/>
                            <a:ext cx="1920317" cy="548206"/>
                          </a:xfrm>
                          <a:prstGeom prst="rect">
                            <a:avLst/>
                          </a:prstGeom>
                        </pic:spPr>
                      </pic:pic>
                    </a:graphicData>
                  </a:graphic>
                </wp:inline>
              </w:drawing>
            </w:r>
          </w:p>
        </w:tc>
      </w:tr>
      <w:tr w:rsidR="00D0096B">
        <w:trPr>
          <w:trHeight w:hRule="exact" w:val="2866"/>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val="restart"/>
            <w:tcBorders>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Yгориз  - число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Yорг - общее число </w:t>
            </w:r>
            <w:r>
              <w:rPr>
                <w:rFonts w:ascii="Times New Roman" w:eastAsia="Times New Roman" w:hAnsi="Times New Roman" w:cs="Times New Roman"/>
                <w:color w:val="000000"/>
                <w:spacing w:val="-2"/>
                <w:sz w:val="24"/>
              </w:rPr>
              <w:lastRenderedPageBreak/>
              <w:t>обучающихся по программам общего образования и среднего профессионального образования</w:t>
            </w:r>
          </w:p>
        </w:tc>
      </w:tr>
      <w:tr w:rsidR="00D0096B">
        <w:trPr>
          <w:trHeight w:hRule="exact" w:val="1562"/>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547"/>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199</w:t>
            </w:r>
          </w:p>
        </w:tc>
      </w:tr>
      <w:tr w:rsidR="00D0096B">
        <w:trPr>
          <w:trHeight w:hRule="exact" w:val="860"/>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D0096B">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D0096B">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 процент</w:t>
            </w:r>
          </w:p>
        </w:tc>
        <w:tc>
          <w:tcPr>
            <w:tcW w:w="2435"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Yгориз - число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ЧЕЛ</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Данные мониторинга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ОБРАЗОВАНИЯ И НАУКИ ПЕРМСКОГО КРАЯ</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31 июля</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3009" w:type="dxa"/>
            <w:gridSpan w:val="6"/>
            <w:tcBorders>
              <w:top w:val="single" w:sz="5" w:space="0" w:color="000000"/>
              <w:left w:val="single" w:sz="5" w:space="0" w:color="000000"/>
              <w:right w:val="single" w:sz="5" w:space="0" w:color="000000"/>
            </w:tcBorders>
            <w:vAlign w:val="center"/>
          </w:tcPr>
          <w:p w:rsidR="00D0096B" w:rsidRDefault="00D67720">
            <w:pPr>
              <w:jc w:val="right"/>
            </w:pPr>
            <w:r>
              <w:rPr>
                <w:noProof/>
              </w:rPr>
              <w:drawing>
                <wp:inline distT="0" distB="0" distL="0" distR="0">
                  <wp:extent cx="1920317" cy="548844"/>
                  <wp:effectExtent l="0" t="0" r="0" b="0"/>
                  <wp:docPr id="7" name="Picture 4" descr="Image0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4.jpg"/>
                          <pic:cNvPicPr/>
                        </pic:nvPicPr>
                        <pic:blipFill>
                          <a:blip r:embed="rId7" cstate="print"/>
                          <a:stretch>
                            <a:fillRect/>
                          </a:stretch>
                        </pic:blipFill>
                        <pic:spPr>
                          <a:xfrm>
                            <a:off x="0" y="0"/>
                            <a:ext cx="1920317" cy="548844"/>
                          </a:xfrm>
                          <a:prstGeom prst="rect">
                            <a:avLst/>
                          </a:prstGeom>
                        </pic:spPr>
                      </pic:pic>
                    </a:graphicData>
                  </a:graphic>
                </wp:inline>
              </w:drawing>
            </w:r>
          </w:p>
        </w:tc>
      </w:tr>
      <w:tr w:rsidR="00D0096B">
        <w:trPr>
          <w:trHeight w:hRule="exact" w:val="2866"/>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val="restart"/>
            <w:tcBorders>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Yгориз  - число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Yорг - общее число обучающихся по программам общего образования и среднего профессионального образования</w:t>
            </w:r>
          </w:p>
        </w:tc>
      </w:tr>
      <w:tr w:rsidR="00D0096B">
        <w:trPr>
          <w:trHeight w:hRule="exact" w:val="1561"/>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1548"/>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200</w:t>
            </w:r>
          </w:p>
        </w:tc>
      </w:tr>
      <w:tr w:rsidR="00D0096B">
        <w:trPr>
          <w:trHeight w:hRule="exact" w:val="859"/>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D0096B">
        <w:trPr>
          <w:trHeight w:hRule="exact" w:val="287"/>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D0096B">
        <w:trPr>
          <w:trHeight w:hRule="exact" w:val="960"/>
        </w:trPr>
        <w:tc>
          <w:tcPr>
            <w:tcW w:w="15618" w:type="dxa"/>
            <w:gridSpan w:val="36"/>
            <w:tcBorders>
              <w:top w:val="single" w:sz="5" w:space="0" w:color="000000"/>
              <w:left w:val="single" w:sz="5" w:space="0" w:color="000000"/>
              <w:bottom w:val="single" w:sz="5" w:space="0" w:color="000000"/>
              <w:right w:val="single" w:sz="5" w:space="0" w:color="000000"/>
            </w:tcBorders>
            <w:shd w:val="clear" w:color="auto" w:fill="auto"/>
            <w:tcMar>
              <w:top w:w="72" w:type="dxa"/>
              <w:left w:w="72" w:type="dxa"/>
              <w:right w:w="72" w:type="dxa"/>
            </w:tcMar>
            <w:vAlign w:val="center"/>
          </w:tcPr>
          <w:p w:rsidR="00D0096B" w:rsidRDefault="00D67720">
            <w:pPr>
              <w:spacing w:line="230"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 ПРОЦ</w:t>
            </w:r>
          </w:p>
        </w:tc>
      </w:tr>
      <w:tr w:rsidR="00D0096B">
        <w:trPr>
          <w:trHeight w:hRule="exact" w:val="859"/>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 процент</w:t>
            </w:r>
          </w:p>
        </w:tc>
        <w:tc>
          <w:tcPr>
            <w:tcW w:w="2435"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Yпед - число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ЧЕЛ</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Данные мониторинга</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МИНИСТЕРСТВО ОБРАЗОВАНИЯ И НАУКИ ПЕРМСКОГО КРАЯ</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Муниципальные образования субъектов РФ</w:t>
            </w: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31 июля</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3009" w:type="dxa"/>
            <w:gridSpan w:val="6"/>
            <w:tcBorders>
              <w:top w:val="single" w:sz="5" w:space="0" w:color="000000"/>
              <w:left w:val="single" w:sz="5" w:space="0" w:color="000000"/>
              <w:right w:val="single" w:sz="5" w:space="0" w:color="000000"/>
            </w:tcBorders>
            <w:vAlign w:val="center"/>
          </w:tcPr>
          <w:p w:rsidR="00D0096B" w:rsidRDefault="00D67720">
            <w:pPr>
              <w:jc w:val="right"/>
            </w:pPr>
            <w:r>
              <w:rPr>
                <w:noProof/>
              </w:rPr>
              <w:drawing>
                <wp:inline distT="0" distB="0" distL="0" distR="0">
                  <wp:extent cx="1920317" cy="548206"/>
                  <wp:effectExtent l="0" t="0" r="0" b="0"/>
                  <wp:docPr id="8" name="Picture 5" descr="Image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5.jpg"/>
                          <pic:cNvPicPr/>
                        </pic:nvPicPr>
                        <pic:blipFill>
                          <a:blip r:embed="rId8" cstate="print"/>
                          <a:stretch>
                            <a:fillRect/>
                          </a:stretch>
                        </pic:blipFill>
                        <pic:spPr>
                          <a:xfrm>
                            <a:off x="0" y="0"/>
                            <a:ext cx="1920317" cy="548206"/>
                          </a:xfrm>
                          <a:prstGeom prst="rect">
                            <a:avLst/>
                          </a:prstGeom>
                        </pic:spPr>
                      </pic:pic>
                    </a:graphicData>
                  </a:graphic>
                </wp:inline>
              </w:drawing>
            </w:r>
          </w:p>
        </w:tc>
      </w:tr>
      <w:tr w:rsidR="00D0096B">
        <w:trPr>
          <w:trHeight w:hRule="exact" w:val="2594"/>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val="restart"/>
            <w:tcBorders>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Yпед - число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YобщПед - общее число педагогических работников общего образования</w:t>
            </w:r>
          </w:p>
        </w:tc>
      </w:tr>
      <w:tr w:rsidR="00D0096B">
        <w:trPr>
          <w:trHeight w:hRule="exact" w:val="259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r w:rsidR="00D0096B">
        <w:trPr>
          <w:trHeight w:hRule="exact" w:val="430"/>
        </w:trPr>
        <w:tc>
          <w:tcPr>
            <w:tcW w:w="15618" w:type="dxa"/>
            <w:gridSpan w:val="36"/>
            <w:tcBorders>
              <w:top w:val="single" w:sz="5" w:space="0" w:color="000000"/>
              <w:bottom w:val="single" w:sz="5" w:space="0" w:color="000000"/>
            </w:tcBorders>
            <w:shd w:val="clear" w:color="auto" w:fill="auto"/>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201</w:t>
            </w:r>
          </w:p>
        </w:tc>
      </w:tr>
      <w:tr w:rsidR="00D0096B">
        <w:trPr>
          <w:trHeight w:hRule="exact" w:val="860"/>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п/п</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Методика расчета</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Базовые показатели</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Источник данных</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Ответственный за сбор данных</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Уровень агрегирования информации</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Временные характеристики</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Дополнительная информация</w:t>
            </w:r>
          </w:p>
        </w:tc>
      </w:tr>
      <w:tr w:rsidR="00D0096B">
        <w:trPr>
          <w:trHeight w:hRule="exact" w:val="286"/>
        </w:trPr>
        <w:tc>
          <w:tcPr>
            <w:tcW w:w="573" w:type="dxa"/>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329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435"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1290"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1719" w:type="dxa"/>
            <w:gridSpan w:val="5"/>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1576" w:type="dxa"/>
            <w:gridSpan w:val="4"/>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6</w:t>
            </w:r>
          </w:p>
        </w:tc>
        <w:tc>
          <w:tcPr>
            <w:tcW w:w="1720"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7</w:t>
            </w:r>
          </w:p>
        </w:tc>
        <w:tc>
          <w:tcPr>
            <w:tcW w:w="3009" w:type="dxa"/>
            <w:gridSpan w:val="6"/>
            <w:tcBorders>
              <w:top w:val="single" w:sz="5" w:space="0" w:color="000000"/>
              <w:left w:val="single" w:sz="5" w:space="0" w:color="000000"/>
              <w:bottom w:val="single" w:sz="5" w:space="0" w:color="000000"/>
              <w:right w:val="single" w:sz="5" w:space="0" w:color="000000"/>
            </w:tcBorders>
            <w:shd w:val="clear" w:color="auto" w:fill="auto"/>
            <w:vAlign w:val="cente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8</w:t>
            </w:r>
          </w:p>
        </w:tc>
      </w:tr>
      <w:tr w:rsidR="00D0096B">
        <w:trPr>
          <w:trHeight w:hRule="exact" w:val="860"/>
        </w:trPr>
        <w:tc>
          <w:tcPr>
            <w:tcW w:w="573" w:type="dxa"/>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lastRenderedPageBreak/>
              <w:t>5</w:t>
            </w:r>
          </w:p>
        </w:tc>
        <w:tc>
          <w:tcPr>
            <w:tcW w:w="329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 процент</w:t>
            </w:r>
          </w:p>
        </w:tc>
        <w:tc>
          <w:tcPr>
            <w:tcW w:w="2435"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YобщПед - общее число педагогических работников общего образования, ЧЕЛ</w:t>
            </w:r>
          </w:p>
        </w:tc>
        <w:tc>
          <w:tcPr>
            <w:tcW w:w="1290"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Официальные данные Федеральной службы государственной статистики</w:t>
            </w:r>
          </w:p>
        </w:tc>
        <w:tc>
          <w:tcPr>
            <w:tcW w:w="1719" w:type="dxa"/>
            <w:gridSpan w:val="5"/>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ФЕДЕРАЛЬНАЯ СЛУЖБА ГОСУДАРСТВЕННОЙ СТАТИСТИКИ</w:t>
            </w:r>
          </w:p>
        </w:tc>
        <w:tc>
          <w:tcPr>
            <w:tcW w:w="1576" w:type="dxa"/>
            <w:gridSpan w:val="4"/>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РФ</w:t>
            </w:r>
          </w:p>
        </w:tc>
        <w:tc>
          <w:tcPr>
            <w:tcW w:w="1720" w:type="dxa"/>
            <w:gridSpan w:val="6"/>
            <w:vMerge w:val="restart"/>
            <w:tcBorders>
              <w:top w:val="single" w:sz="5" w:space="0" w:color="000000"/>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 15 марта</w:t>
            </w: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Ежегодно</w:t>
            </w:r>
          </w:p>
        </w:tc>
        <w:tc>
          <w:tcPr>
            <w:tcW w:w="3009" w:type="dxa"/>
            <w:gridSpan w:val="6"/>
            <w:tcBorders>
              <w:top w:val="single" w:sz="5" w:space="0" w:color="000000"/>
              <w:left w:val="single" w:sz="5" w:space="0" w:color="000000"/>
              <w:right w:val="single" w:sz="5" w:space="0" w:color="000000"/>
            </w:tcBorders>
            <w:vAlign w:val="center"/>
          </w:tcPr>
          <w:p w:rsidR="00D0096B" w:rsidRDefault="00D67720">
            <w:pPr>
              <w:jc w:val="right"/>
            </w:pPr>
            <w:r>
              <w:rPr>
                <w:noProof/>
              </w:rPr>
              <w:drawing>
                <wp:inline distT="0" distB="0" distL="0" distR="0">
                  <wp:extent cx="1920317" cy="548844"/>
                  <wp:effectExtent l="0" t="0" r="0" b="0"/>
                  <wp:docPr id="9" name="Picture 5" descr="Image0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5.jpg"/>
                          <pic:cNvPicPr/>
                        </pic:nvPicPr>
                        <pic:blipFill>
                          <a:blip r:embed="rId8" cstate="print"/>
                          <a:stretch>
                            <a:fillRect/>
                          </a:stretch>
                        </pic:blipFill>
                        <pic:spPr>
                          <a:xfrm>
                            <a:off x="0" y="0"/>
                            <a:ext cx="1920317" cy="548844"/>
                          </a:xfrm>
                          <a:prstGeom prst="rect">
                            <a:avLst/>
                          </a:prstGeom>
                        </pic:spPr>
                      </pic:pic>
                    </a:graphicData>
                  </a:graphic>
                </wp:inline>
              </w:drawing>
            </w:r>
          </w:p>
        </w:tc>
      </w:tr>
      <w:tr w:rsidR="00D0096B">
        <w:trPr>
          <w:trHeight w:hRule="exact" w:val="2593"/>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val="restart"/>
            <w:tcBorders>
              <w:left w:val="single" w:sz="5" w:space="0" w:color="000000"/>
              <w:bottom w:val="single" w:sz="5" w:space="0" w:color="000000"/>
              <w:right w:val="single" w:sz="5" w:space="0" w:color="000000"/>
            </w:tcBorders>
            <w:shd w:val="clear" w:color="auto" w:fill="auto"/>
            <w:tcMar>
              <w:left w:w="72" w:type="dxa"/>
              <w:right w:w="72" w:type="dxa"/>
            </w:tcMar>
          </w:tcPr>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Yпед - число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w:t>
            </w:r>
          </w:p>
          <w:p w:rsidR="00D0096B" w:rsidRDefault="00D0096B">
            <w:pPr>
              <w:spacing w:line="230" w:lineRule="auto"/>
              <w:jc w:val="center"/>
              <w:rPr>
                <w:rFonts w:ascii="Times New Roman" w:eastAsia="Times New Roman" w:hAnsi="Times New Roman" w:cs="Times New Roman"/>
                <w:color w:val="000000"/>
                <w:spacing w:val="-2"/>
                <w:sz w:val="24"/>
              </w:rPr>
            </w:pPr>
          </w:p>
          <w:p w:rsidR="00D0096B" w:rsidRDefault="00D67720">
            <w:pPr>
              <w:spacing w:line="230"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YобщПед - общее число педагогических работников общего образования</w:t>
            </w:r>
          </w:p>
        </w:tc>
      </w:tr>
      <w:tr w:rsidR="00D0096B">
        <w:trPr>
          <w:trHeight w:hRule="exact" w:val="2594"/>
        </w:trPr>
        <w:tc>
          <w:tcPr>
            <w:tcW w:w="573" w:type="dxa"/>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29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2435"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290"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19" w:type="dxa"/>
            <w:gridSpan w:val="5"/>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576" w:type="dxa"/>
            <w:gridSpan w:val="4"/>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1720" w:type="dxa"/>
            <w:gridSpan w:val="6"/>
            <w:vMerge/>
            <w:tcBorders>
              <w:top w:val="single" w:sz="5" w:space="0" w:color="000000"/>
              <w:left w:val="single" w:sz="5" w:space="0" w:color="000000"/>
              <w:bottom w:val="single" w:sz="5" w:space="0" w:color="000000"/>
              <w:right w:val="single" w:sz="5" w:space="0" w:color="000000"/>
            </w:tcBorders>
            <w:shd w:val="clear" w:color="auto" w:fill="auto"/>
          </w:tcPr>
          <w:p w:rsidR="00D0096B" w:rsidRDefault="00D0096B"/>
        </w:tc>
        <w:tc>
          <w:tcPr>
            <w:tcW w:w="3009" w:type="dxa"/>
            <w:gridSpan w:val="6"/>
            <w:vMerge/>
            <w:tcBorders>
              <w:left w:val="single" w:sz="5" w:space="0" w:color="000000"/>
              <w:bottom w:val="single" w:sz="5" w:space="0" w:color="000000"/>
              <w:right w:val="single" w:sz="5" w:space="0" w:color="000000"/>
            </w:tcBorders>
            <w:shd w:val="clear" w:color="auto" w:fill="auto"/>
          </w:tcPr>
          <w:p w:rsidR="00D0096B" w:rsidRDefault="00D0096B"/>
        </w:tc>
      </w:tr>
    </w:tbl>
    <w:p w:rsidR="00D67720" w:rsidRDefault="00D67720"/>
    <w:sectPr w:rsidR="00D67720" w:rsidSect="008851B0">
      <w:pgSz w:w="16834" w:h="11909" w:orient="landscape"/>
      <w:pgMar w:top="1134" w:right="576" w:bottom="526" w:left="576" w:header="1134" w:footer="526"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096B"/>
    <w:rsid w:val="000A60D0"/>
    <w:rsid w:val="00246847"/>
    <w:rsid w:val="008851B0"/>
    <w:rsid w:val="00C20013"/>
    <w:rsid w:val="00D0096B"/>
    <w:rsid w:val="00D67720"/>
    <w:rsid w:val="00EF63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1B0"/>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166</Pages>
  <Words>35295</Words>
  <Characters>201184</Characters>
  <Application>Microsoft Office Word</Application>
  <DocSecurity>0</DocSecurity>
  <Lines>1676</Lines>
  <Paragraphs>472</Paragraphs>
  <ScaleCrop>false</ScaleCrop>
  <HeadingPairs>
    <vt:vector size="2" baseType="variant">
      <vt:variant>
        <vt:lpstr>Название</vt:lpstr>
      </vt:variant>
      <vt:variant>
        <vt:i4>1</vt:i4>
      </vt:variant>
    </vt:vector>
  </HeadingPairs>
  <TitlesOfParts>
    <vt:vector size="1" baseType="lpstr">
      <vt:lpstr>RP_Cifrovaya_obrazovatel'naya_sreda_(Kabardino-Balkarskaya_Respublika)</vt:lpstr>
    </vt:vector>
  </TitlesOfParts>
  <Company>Stimulsoft Reports 2018.2.2 from 26 April 2018</Company>
  <LinksUpToDate>false</LinksUpToDate>
  <CharactersWithSpaces>236007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RP_Cifrovaya_obrazovatel'naya_sreda_(Kabardino-Balkarskaya_Respublika)</dc:title>
  <dc:subject>RP_Cifrovaya_obrazovatel'naya_sreda_(Kabardino-Balkarskaya_Respublika)</dc:subject>
  <dc:creator>User</dc:creator>
  <cp:lastModifiedBy>Админ</cp:lastModifiedBy>
  <cp:revision>2</cp:revision>
  <dcterms:created xsi:type="dcterms:W3CDTF">2020-11-22T12:33:00Z</dcterms:created>
  <dcterms:modified xsi:type="dcterms:W3CDTF">2020-11-22T12:33:00Z</dcterms:modified>
</cp:coreProperties>
</file>