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58" w:rsidRPr="00A03F58" w:rsidRDefault="00A03F58" w:rsidP="002A18AB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>Пенсионер лично выбирает способ доставки пенсии!</w:t>
      </w:r>
    </w:p>
    <w:p w:rsidR="00CA4B35" w:rsidRPr="00337986" w:rsidRDefault="00CA4B35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CA4B35" w:rsidRPr="00337986" w:rsidRDefault="00F56346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11</w:t>
      </w:r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 w:rsidR="00587B2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</w:t>
      </w:r>
      <w:r w:rsidR="00AF14DE" w:rsidRPr="000B3C63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2</w:t>
      </w:r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.201</w:t>
      </w:r>
      <w:r w:rsidR="00587B2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9</w:t>
      </w:r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CA4B35" w:rsidRPr="00337986" w:rsidRDefault="00CA4B35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7A6111" w:rsidRPr="007A6111" w:rsidRDefault="007A6111" w:rsidP="007A611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E7064F" w:rsidRDefault="00E7064F" w:rsidP="0066697D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В соответствии с действующим законодательством, каждый пенсионер вправе решать, каким именно способом ему получать пенсию – самостоятельно или с доставкой на дом.</w:t>
      </w:r>
    </w:p>
    <w:p w:rsidR="00E7064F" w:rsidRPr="00A03F58" w:rsidRDefault="00E7064F" w:rsidP="00A03F58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 Кабардино-Балкарской республике доставка пенсий и иных социальных выплат осуществляется следующими доставщиками:</w:t>
      </w:r>
    </w:p>
    <w:p w:rsidR="00E7064F" w:rsidRPr="00A03F58" w:rsidRDefault="00E7064F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ФГУП «Почта России»;</w:t>
      </w:r>
    </w:p>
    <w:p w:rsidR="00E7064F" w:rsidRPr="00EA3890" w:rsidRDefault="00E7064F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ООО «Центр почтовой доставки»;</w:t>
      </w:r>
    </w:p>
    <w:p w:rsidR="00EA3890" w:rsidRPr="001875D8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Республиканский Центр доставки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"Сбербанк России"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Почта-Банк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Акционерный коммерческий банк " Московский индустриальный банк"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"Банк Майский"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Филиал "Нальчикский" ОАО Банк "Открытие"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</w:t>
      </w:r>
      <w:proofErr w:type="spellStart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Россельхозбанк</w:t>
      </w:r>
      <w:proofErr w:type="spellEnd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Банк "Нальчик"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АКБ "Связь-Банк"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Банк "Прохладный"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"Северный морской путь"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ЗАО "</w:t>
      </w:r>
      <w:proofErr w:type="spellStart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Тексбанк</w:t>
      </w:r>
      <w:proofErr w:type="spellEnd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"</w:t>
      </w:r>
    </w:p>
    <w:p w:rsidR="00E7064F" w:rsidRPr="00A03F58" w:rsidRDefault="00E7064F" w:rsidP="0066697D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При доставке пенсии через организацию почтовой связи пенсионер может получить пенсию в кассе организации или на дому. Период, в течение которого ежемесячно производится доставка пенсии, определяется непосредственно почтовой организацией по согласованию с территориальными органами Пенсионного фонда. В пределах срока доставки пенсии каждому пенсионеру устанавливается дата получения пенсии. В случае если пенсионер не получил пенсию согласно графику из-за отсутствия в  доме, он может получить ее после этой даты в течение периода доставки пенсии либо в другое время,  предусмотренное законодательством.</w:t>
      </w:r>
    </w:p>
    <w:p w:rsidR="00E7064F" w:rsidRPr="00A03F58" w:rsidRDefault="00E7064F" w:rsidP="00A03F58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Другой способ получения выплат по линии ПФР – через кредитные учреждения. Перечисление пенсии через кредитную организацию осуществляется на банковский счет </w:t>
      </w: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lastRenderedPageBreak/>
        <w:t>пенсионера. Зачисление пенсии на счет производится ежемесячно в установленные сроки. Снять деньги со своего счета в кредитной организации пенсионер может в любое удобное для него время. Зачисление на счет пенсионера производится без взимания комиссионного вознаграждения на основании его заявления.</w:t>
      </w:r>
    </w:p>
    <w:p w:rsidR="00E7064F" w:rsidRPr="00A03F58" w:rsidRDefault="00E7064F" w:rsidP="003A4553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Отделение Пенсионного фонда РФ по Кабардино-Балкарской республике </w:t>
      </w:r>
      <w:r w:rsidR="004120F5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обращает внимание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жител</w:t>
      </w:r>
      <w:r w:rsidR="004120F5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ей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республики</w:t>
      </w:r>
      <w:r w:rsidR="00F9771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на то,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что изменение доставочной организации может быть осуществлено в любое время по желанию самого пенсионера:</w:t>
      </w:r>
    </w:p>
    <w:p w:rsidR="00E7064F" w:rsidRPr="00A03F58" w:rsidRDefault="00E7064F" w:rsidP="00A03F58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 </w:t>
      </w: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на основании соответствующего заявления, которое необходимо подать в территориальный орган Пенсионного фонда;</w:t>
      </w:r>
    </w:p>
    <w:p w:rsidR="00E7064F" w:rsidRPr="00A03F58" w:rsidRDefault="00E7064F" w:rsidP="00A03F58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многофункциональный центр «МФЦ» по месту жительства;</w:t>
      </w:r>
    </w:p>
    <w:p w:rsidR="00A03F58" w:rsidRPr="00FA31C2" w:rsidRDefault="00E7064F" w:rsidP="00A03F58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представителя по доверенности; при наличии письменного согласия пенсионера через его работодателя.</w:t>
      </w:r>
    </w:p>
    <w:p w:rsidR="00FA31C2" w:rsidRPr="004120F5" w:rsidRDefault="00FA31C2" w:rsidP="00A03F58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«Личный кабинет гражданина» на сайте Пенсионного фонда</w:t>
      </w:r>
      <w:r w:rsidR="004120F5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России.</w:t>
      </w: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 xml:space="preserve">  </w:t>
      </w:r>
    </w:p>
    <w:p w:rsidR="004120F5" w:rsidRPr="004120F5" w:rsidRDefault="004120F5" w:rsidP="004120F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4"/>
          <w:bdr w:val="none" w:sz="0" w:space="0" w:color="auto" w:frame="1"/>
          <w:lang w:eastAsia="ru-RU"/>
        </w:rPr>
      </w:pPr>
    </w:p>
    <w:p w:rsidR="001A2AD0" w:rsidRDefault="001A2AD0" w:rsidP="00A03F58">
      <w:pPr>
        <w:spacing w:after="0"/>
        <w:ind w:firstLine="4536"/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</w:pP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>
          <w:rPr>
            <w:rStyle w:val="a5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  <w:bookmarkStart w:id="0" w:name="_GoBack"/>
      <w:bookmarkEnd w:id="0"/>
    </w:p>
    <w:sectPr w:rsidR="000B3C63" w:rsidSect="00FE14F2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CC4"/>
    <w:multiLevelType w:val="multilevel"/>
    <w:tmpl w:val="E7EC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90791"/>
    <w:multiLevelType w:val="multilevel"/>
    <w:tmpl w:val="CE0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4F"/>
    <w:rsid w:val="00075FBF"/>
    <w:rsid w:val="000B3C63"/>
    <w:rsid w:val="000C4E5C"/>
    <w:rsid w:val="001875D8"/>
    <w:rsid w:val="001A2AD0"/>
    <w:rsid w:val="001D3E0D"/>
    <w:rsid w:val="002A18AB"/>
    <w:rsid w:val="00336419"/>
    <w:rsid w:val="00386E52"/>
    <w:rsid w:val="003A4553"/>
    <w:rsid w:val="004120F5"/>
    <w:rsid w:val="004C0C17"/>
    <w:rsid w:val="005037F8"/>
    <w:rsid w:val="005427F5"/>
    <w:rsid w:val="00587B26"/>
    <w:rsid w:val="005A5632"/>
    <w:rsid w:val="00600B5B"/>
    <w:rsid w:val="00626997"/>
    <w:rsid w:val="0066697D"/>
    <w:rsid w:val="007A6111"/>
    <w:rsid w:val="007B494B"/>
    <w:rsid w:val="008211EF"/>
    <w:rsid w:val="00825AED"/>
    <w:rsid w:val="00837F98"/>
    <w:rsid w:val="00840FBC"/>
    <w:rsid w:val="008A311A"/>
    <w:rsid w:val="008F093F"/>
    <w:rsid w:val="009D76A2"/>
    <w:rsid w:val="00A03F58"/>
    <w:rsid w:val="00AE4455"/>
    <w:rsid w:val="00AF14DE"/>
    <w:rsid w:val="00AF7859"/>
    <w:rsid w:val="00B13D4D"/>
    <w:rsid w:val="00C01826"/>
    <w:rsid w:val="00C070D4"/>
    <w:rsid w:val="00CA4B35"/>
    <w:rsid w:val="00D03979"/>
    <w:rsid w:val="00D31D0A"/>
    <w:rsid w:val="00D37E76"/>
    <w:rsid w:val="00D46E39"/>
    <w:rsid w:val="00D938B3"/>
    <w:rsid w:val="00E16B33"/>
    <w:rsid w:val="00E7064F"/>
    <w:rsid w:val="00EA3890"/>
    <w:rsid w:val="00EF7DCF"/>
    <w:rsid w:val="00F56346"/>
    <w:rsid w:val="00F82C76"/>
    <w:rsid w:val="00F9771C"/>
    <w:rsid w:val="00FA31C2"/>
    <w:rsid w:val="00FB2F0B"/>
    <w:rsid w:val="00FE14F2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4B3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3890"/>
    <w:rPr>
      <w:b/>
      <w:bCs/>
    </w:rPr>
  </w:style>
  <w:style w:type="paragraph" w:styleId="a7">
    <w:name w:val="No Spacing"/>
    <w:uiPriority w:val="1"/>
    <w:qFormat/>
    <w:rsid w:val="000B3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4B3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3890"/>
    <w:rPr>
      <w:b/>
      <w:bCs/>
    </w:rPr>
  </w:style>
  <w:style w:type="paragraph" w:styleId="a7">
    <w:name w:val="No Spacing"/>
    <w:uiPriority w:val="1"/>
    <w:qFormat/>
    <w:rsid w:val="000B3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Zol1</cp:lastModifiedBy>
  <cp:revision>3</cp:revision>
  <dcterms:created xsi:type="dcterms:W3CDTF">2019-02-17T14:22:00Z</dcterms:created>
  <dcterms:modified xsi:type="dcterms:W3CDTF">2019-02-17T14:22:00Z</dcterms:modified>
</cp:coreProperties>
</file>